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黑体" w:eastAsia="黑体"/>
          <w:sz w:val="44"/>
          <w:szCs w:val="44"/>
        </w:rPr>
      </w:pPr>
      <w:r>
        <w:rPr>
          <w:rFonts w:hint="eastAsia" w:ascii="黑体" w:eastAsia="黑体"/>
          <w:sz w:val="44"/>
          <w:szCs w:val="44"/>
          <w:lang w:eastAsia="zh-CN"/>
        </w:rPr>
        <w:t>叉车年度</w:t>
      </w:r>
      <w:r>
        <w:rPr>
          <w:rFonts w:hint="eastAsia" w:ascii="黑体" w:eastAsia="黑体"/>
          <w:sz w:val="44"/>
          <w:szCs w:val="44"/>
        </w:rPr>
        <w:t>自检报告</w:t>
      </w:r>
    </w:p>
    <w:p>
      <w:pPr>
        <w:rPr>
          <w:rFonts w:hint="eastAsia" w:ascii="黑体" w:eastAsia="黑体"/>
        </w:rPr>
      </w:pPr>
    </w:p>
    <w:p>
      <w:pPr>
        <w:rPr>
          <w:rFonts w:hint="eastAsia" w:ascii="黑体" w:eastAsia="黑体"/>
        </w:rPr>
      </w:pPr>
    </w:p>
    <w:p>
      <w:pPr>
        <w:rPr>
          <w:rFonts w:hint="eastAsia" w:ascii="黑体" w:eastAsia="黑体"/>
        </w:rPr>
      </w:pPr>
    </w:p>
    <w:p>
      <w:pPr>
        <w:rPr>
          <w:rFonts w:hint="eastAsia" w:ascii="黑体" w:eastAsia="黑体"/>
        </w:rPr>
      </w:pPr>
    </w:p>
    <w:p>
      <w:pPr>
        <w:rPr>
          <w:rFonts w:hint="eastAsia" w:ascii="黑体" w:eastAsia="黑体"/>
        </w:rPr>
      </w:pPr>
    </w:p>
    <w:p>
      <w:pPr>
        <w:spacing w:line="480" w:lineRule="auto"/>
        <w:rPr>
          <w:rFonts w:hint="eastAsia" w:ascii="黑体" w:eastAsia="黑体"/>
        </w:rPr>
      </w:pPr>
    </w:p>
    <w:p>
      <w:pPr>
        <w:spacing w:line="720" w:lineRule="auto"/>
        <w:ind w:firstLine="1405" w:firstLineChars="500"/>
        <w:rPr>
          <w:rFonts w:hint="eastAsia" w:ascii="仿宋_GB2312" w:hAnsi="宋体" w:eastAsia="仿宋_GB2312" w:cs="宋体"/>
          <w:b/>
          <w:kern w:val="0"/>
          <w:sz w:val="28"/>
          <w:szCs w:val="28"/>
          <w:u w:val="single"/>
        </w:rPr>
      </w:pPr>
      <w:r>
        <w:rPr>
          <w:rFonts w:hint="eastAsia" w:ascii="仿宋_GB2312" w:hAnsi="宋体" w:eastAsia="仿宋_GB2312" w:cs="宋体"/>
          <w:b/>
          <w:kern w:val="0"/>
          <w:sz w:val="28"/>
          <w:szCs w:val="28"/>
          <w:lang w:eastAsia="zh-CN"/>
        </w:rPr>
        <w:t>叉车</w:t>
      </w:r>
      <w:r>
        <w:rPr>
          <w:rFonts w:hint="eastAsia" w:ascii="仿宋_GB2312" w:hAnsi="宋体" w:eastAsia="仿宋_GB2312" w:cs="宋体"/>
          <w:b/>
          <w:kern w:val="0"/>
          <w:sz w:val="28"/>
          <w:szCs w:val="28"/>
        </w:rPr>
        <w:t>注册代码</w:t>
      </w:r>
      <w:r>
        <w:rPr>
          <w:rFonts w:hint="eastAsia" w:ascii="仿宋_GB2312" w:hAnsi="宋体" w:eastAsia="仿宋_GB2312" w:cs="宋体"/>
          <w:b/>
          <w:kern w:val="0"/>
          <w:sz w:val="28"/>
          <w:szCs w:val="28"/>
          <w:u w:val="single"/>
        </w:rPr>
        <w:t xml:space="preserve">                            </w:t>
      </w:r>
    </w:p>
    <w:p>
      <w:pPr>
        <w:spacing w:line="720" w:lineRule="auto"/>
        <w:ind w:firstLine="1405" w:firstLineChars="500"/>
        <w:rPr>
          <w:rFonts w:hint="eastAsia" w:ascii="仿宋_GB2312" w:hAnsi="宋体" w:eastAsia="仿宋_GB2312" w:cs="宋体"/>
          <w:b/>
          <w:kern w:val="0"/>
          <w:sz w:val="28"/>
          <w:szCs w:val="28"/>
          <w:u w:val="single"/>
        </w:rPr>
      </w:pPr>
      <w:r>
        <w:rPr>
          <w:rFonts w:hint="eastAsia" w:ascii="仿宋_GB2312" w:hAnsi="宋体" w:eastAsia="仿宋_GB2312" w:cs="宋体"/>
          <w:b/>
          <w:kern w:val="0"/>
          <w:sz w:val="28"/>
          <w:szCs w:val="28"/>
          <w:lang w:eastAsia="zh-CN"/>
        </w:rPr>
        <w:t>叉车</w:t>
      </w:r>
      <w:r>
        <w:rPr>
          <w:rFonts w:hint="eastAsia" w:ascii="仿宋_GB2312" w:hAnsi="宋体" w:eastAsia="仿宋_GB2312" w:cs="宋体"/>
          <w:b/>
          <w:kern w:val="0"/>
          <w:sz w:val="28"/>
          <w:szCs w:val="28"/>
          <w:lang w:val="en-US" w:eastAsia="zh-CN"/>
        </w:rPr>
        <w:t>设备</w:t>
      </w:r>
      <w:r>
        <w:rPr>
          <w:rFonts w:hint="eastAsia" w:ascii="仿宋_GB2312" w:hAnsi="宋体" w:eastAsia="仿宋_GB2312" w:cs="宋体"/>
          <w:b/>
          <w:kern w:val="0"/>
          <w:sz w:val="28"/>
          <w:szCs w:val="28"/>
        </w:rPr>
        <w:t>代码</w:t>
      </w:r>
      <w:r>
        <w:rPr>
          <w:rFonts w:hint="eastAsia" w:ascii="仿宋_GB2312" w:hAnsi="宋体" w:eastAsia="仿宋_GB2312" w:cs="宋体"/>
          <w:b/>
          <w:kern w:val="0"/>
          <w:sz w:val="28"/>
          <w:szCs w:val="28"/>
          <w:u w:val="single"/>
        </w:rPr>
        <w:t xml:space="preserve">                            </w:t>
      </w:r>
    </w:p>
    <w:p>
      <w:pPr>
        <w:spacing w:line="720" w:lineRule="auto"/>
        <w:ind w:firstLine="1405" w:firstLineChars="500"/>
        <w:rPr>
          <w:rFonts w:hint="eastAsia" w:ascii="仿宋_GB2312" w:eastAsia="仿宋_GB2312"/>
          <w:b/>
          <w:sz w:val="28"/>
          <w:szCs w:val="28"/>
        </w:rPr>
      </w:pPr>
      <w:r>
        <w:rPr>
          <w:rFonts w:hint="eastAsia" w:ascii="仿宋_GB2312" w:hAnsi="宋体" w:eastAsia="仿宋_GB2312" w:cs="宋体"/>
          <w:b/>
          <w:kern w:val="0"/>
          <w:sz w:val="28"/>
          <w:szCs w:val="28"/>
        </w:rPr>
        <w:t>使用单位名称</w:t>
      </w:r>
      <w:r>
        <w:rPr>
          <w:rFonts w:hint="eastAsia" w:ascii="仿宋_GB2312" w:hAnsi="宋体" w:eastAsia="仿宋_GB2312" w:cs="宋体"/>
          <w:b/>
          <w:kern w:val="0"/>
          <w:sz w:val="28"/>
          <w:szCs w:val="28"/>
          <w:u w:val="single"/>
        </w:rPr>
        <w:t xml:space="preserve">                            </w:t>
      </w:r>
    </w:p>
    <w:p>
      <w:pPr>
        <w:spacing w:line="720" w:lineRule="auto"/>
        <w:ind w:firstLine="1405" w:firstLineChars="500"/>
        <w:rPr>
          <w:rFonts w:hint="eastAsia" w:ascii="仿宋_GB2312" w:eastAsia="仿宋_GB2312"/>
          <w:b/>
          <w:sz w:val="28"/>
          <w:szCs w:val="28"/>
        </w:rPr>
      </w:pPr>
      <w:r>
        <w:rPr>
          <w:rFonts w:hint="eastAsia" w:ascii="仿宋_GB2312" w:hAnsi="宋体" w:eastAsia="仿宋_GB2312" w:cs="宋体"/>
          <w:b/>
          <w:kern w:val="0"/>
          <w:sz w:val="28"/>
          <w:szCs w:val="28"/>
          <w:lang w:eastAsia="zh-CN"/>
        </w:rPr>
        <w:t>叉车</w:t>
      </w:r>
      <w:r>
        <w:rPr>
          <w:rFonts w:hint="eastAsia" w:ascii="仿宋_GB2312" w:hAnsi="宋体" w:eastAsia="仿宋_GB2312" w:cs="宋体"/>
          <w:b/>
          <w:kern w:val="0"/>
          <w:sz w:val="28"/>
          <w:szCs w:val="28"/>
        </w:rPr>
        <w:t>使用地址</w:t>
      </w:r>
      <w:r>
        <w:rPr>
          <w:rFonts w:hint="eastAsia" w:ascii="仿宋_GB2312" w:hAnsi="宋体" w:eastAsia="仿宋_GB2312" w:cs="宋体"/>
          <w:b/>
          <w:kern w:val="0"/>
          <w:sz w:val="28"/>
          <w:szCs w:val="28"/>
          <w:u w:val="single"/>
        </w:rPr>
        <w:t xml:space="preserve">                            </w:t>
      </w:r>
    </w:p>
    <w:p>
      <w:pPr>
        <w:spacing w:line="720" w:lineRule="auto"/>
        <w:ind w:firstLine="1405" w:firstLineChars="500"/>
        <w:rPr>
          <w:rFonts w:hint="eastAsia" w:ascii="仿宋_GB2312" w:hAnsi="宋体" w:eastAsia="仿宋_GB2312" w:cs="宋体"/>
          <w:b/>
          <w:kern w:val="0"/>
          <w:sz w:val="28"/>
          <w:szCs w:val="28"/>
          <w:u w:val="single"/>
        </w:rPr>
      </w:pPr>
      <w:r>
        <w:rPr>
          <w:rFonts w:hint="eastAsia" w:ascii="仿宋_GB2312" w:hAnsi="宋体" w:eastAsia="仿宋_GB2312"/>
          <w:b/>
          <w:bCs/>
          <w:sz w:val="28"/>
          <w:szCs w:val="28"/>
          <w:lang w:eastAsia="zh-CN"/>
        </w:rPr>
        <w:t>叉车出厂</w:t>
      </w:r>
      <w:r>
        <w:rPr>
          <w:rFonts w:hint="eastAsia" w:ascii="仿宋_GB2312" w:hAnsi="宋体" w:eastAsia="仿宋_GB2312"/>
          <w:b/>
          <w:bCs/>
          <w:sz w:val="28"/>
          <w:szCs w:val="28"/>
        </w:rPr>
        <w:t>编号</w:t>
      </w:r>
      <w:r>
        <w:rPr>
          <w:rFonts w:hint="eastAsia" w:ascii="仿宋_GB2312" w:hAnsi="宋体" w:eastAsia="仿宋_GB2312" w:cs="宋体"/>
          <w:b/>
          <w:kern w:val="0"/>
          <w:sz w:val="28"/>
          <w:szCs w:val="28"/>
          <w:u w:val="single"/>
        </w:rPr>
        <w:t xml:space="preserve">                       </w:t>
      </w:r>
      <w:r>
        <w:rPr>
          <w:rFonts w:hint="eastAsia" w:ascii="仿宋_GB2312" w:hAnsi="宋体" w:eastAsia="仿宋_GB2312" w:cs="宋体"/>
          <w:b/>
          <w:kern w:val="0"/>
          <w:sz w:val="28"/>
          <w:szCs w:val="28"/>
          <w:u w:val="single"/>
          <w:lang w:val="en-US" w:eastAsia="zh-CN"/>
        </w:rPr>
        <w:t xml:space="preserve">    </w:t>
      </w:r>
      <w:r>
        <w:rPr>
          <w:rFonts w:hint="eastAsia" w:ascii="仿宋_GB2312" w:hAnsi="宋体" w:eastAsia="仿宋_GB2312" w:cs="宋体"/>
          <w:b/>
          <w:kern w:val="0"/>
          <w:sz w:val="28"/>
          <w:szCs w:val="28"/>
          <w:u w:val="single"/>
        </w:rPr>
        <w:t xml:space="preserve"> </w:t>
      </w:r>
    </w:p>
    <w:p>
      <w:pPr>
        <w:spacing w:line="720" w:lineRule="auto"/>
        <w:ind w:firstLine="1405" w:firstLineChars="500"/>
        <w:rPr>
          <w:rFonts w:hint="eastAsia" w:ascii="仿宋_GB2312" w:eastAsia="仿宋_GB2312"/>
          <w:sz w:val="28"/>
          <w:szCs w:val="28"/>
          <w:u w:val="single"/>
        </w:rPr>
      </w:pPr>
      <w:r>
        <w:rPr>
          <w:rFonts w:hint="eastAsia" w:ascii="仿宋_GB2312" w:eastAsia="仿宋_GB2312"/>
          <w:b/>
          <w:sz w:val="28"/>
          <w:szCs w:val="28"/>
        </w:rPr>
        <w:t xml:space="preserve">企业自检人员 </w:t>
      </w:r>
      <w:r>
        <w:rPr>
          <w:rFonts w:hint="eastAsia" w:ascii="仿宋_GB2312" w:eastAsia="仿宋_GB2312"/>
          <w:sz w:val="28"/>
          <w:szCs w:val="28"/>
          <w:u w:val="single"/>
        </w:rPr>
        <w:t xml:space="preserve">                           </w:t>
      </w:r>
    </w:p>
    <w:p>
      <w:pPr>
        <w:rPr>
          <w:rFonts w:hint="eastAsia" w:ascii="仿宋_GB2312" w:eastAsia="仿宋_GB2312"/>
          <w:sz w:val="28"/>
          <w:szCs w:val="28"/>
        </w:rPr>
      </w:pPr>
    </w:p>
    <w:p>
      <w:pPr>
        <w:widowControl/>
        <w:ind w:firstLine="6573" w:firstLineChars="3118"/>
        <w:rPr>
          <w:rFonts w:hint="eastAsia" w:ascii="宋体" w:hAnsi="宋体" w:cs="宋体"/>
          <w:b/>
          <w:bCs/>
          <w:kern w:val="0"/>
          <w:szCs w:val="21"/>
        </w:rPr>
      </w:pPr>
    </w:p>
    <w:p>
      <w:pPr>
        <w:spacing w:line="480" w:lineRule="auto"/>
        <w:ind w:firstLine="1120" w:firstLineChars="400"/>
        <w:rPr>
          <w:rFonts w:hint="eastAsia" w:ascii="仿宋_GB2312" w:hAnsi="宋体" w:eastAsia="仿宋_GB2312"/>
          <w:sz w:val="28"/>
          <w:szCs w:val="28"/>
        </w:rPr>
      </w:pPr>
      <w:r>
        <w:rPr>
          <w:rFonts w:hint="eastAsia" w:ascii="仿宋_GB2312" w:hAnsi="宋体" w:eastAsia="仿宋_GB2312"/>
          <w:sz w:val="28"/>
          <w:szCs w:val="28"/>
          <w:lang w:eastAsia="zh-CN"/>
        </w:rPr>
        <w:t>使用</w:t>
      </w:r>
      <w:r>
        <w:rPr>
          <w:rFonts w:hint="eastAsia" w:ascii="仿宋_GB2312" w:hAnsi="宋体" w:eastAsia="仿宋_GB2312"/>
          <w:sz w:val="28"/>
          <w:szCs w:val="28"/>
        </w:rPr>
        <w:t xml:space="preserve">单位（盖章）             </w:t>
      </w:r>
      <w:r>
        <w:rPr>
          <w:rFonts w:hint="eastAsia" w:ascii="仿宋_GB2312" w:hAnsi="宋体" w:eastAsia="仿宋_GB2312"/>
          <w:sz w:val="28"/>
          <w:szCs w:val="28"/>
          <w:lang w:eastAsia="zh-CN"/>
        </w:rPr>
        <w:t>使用单位</w:t>
      </w:r>
      <w:r>
        <w:rPr>
          <w:rFonts w:hint="eastAsia" w:ascii="仿宋_GB2312" w:hAnsi="宋体" w:eastAsia="仿宋_GB2312"/>
          <w:sz w:val="28"/>
          <w:szCs w:val="28"/>
        </w:rPr>
        <w:t xml:space="preserve">负责人（签字）         </w:t>
      </w:r>
    </w:p>
    <w:p>
      <w:pPr>
        <w:spacing w:line="480" w:lineRule="auto"/>
        <w:ind w:firstLine="1120" w:firstLineChars="400"/>
        <w:rPr>
          <w:rFonts w:hint="eastAsia" w:ascii="仿宋_GB2312" w:hAnsi="宋体" w:eastAsia="仿宋_GB2312"/>
          <w:sz w:val="28"/>
          <w:szCs w:val="28"/>
        </w:rPr>
      </w:pPr>
      <w:r>
        <w:rPr>
          <w:rFonts w:hint="eastAsia" w:ascii="仿宋_GB2312" w:hAnsi="宋体" w:eastAsia="仿宋_GB2312"/>
          <w:sz w:val="28"/>
          <w:szCs w:val="28"/>
        </w:rPr>
        <w:t xml:space="preserve">   年   月   日                   年    月    日  </w:t>
      </w:r>
    </w:p>
    <w:p>
      <w:pPr>
        <w:spacing w:before="312" w:beforeLines="100"/>
        <w:ind w:firstLine="2380" w:firstLineChars="850"/>
        <w:rPr>
          <w:rFonts w:hint="eastAsia" w:ascii="仿宋_GB2312" w:hAnsi="宋体" w:eastAsia="仿宋_GB2312"/>
          <w:sz w:val="28"/>
          <w:szCs w:val="28"/>
        </w:rPr>
      </w:pPr>
      <w:r>
        <w:rPr>
          <w:rFonts w:hint="eastAsia" w:ascii="仿宋_GB2312" w:hAnsi="宋体" w:eastAsia="仿宋_GB2312"/>
          <w:sz w:val="28"/>
          <w:szCs w:val="28"/>
        </w:rPr>
        <w:t xml:space="preserve">  </w:t>
      </w:r>
    </w:p>
    <w:p>
      <w:pPr>
        <w:jc w:val="center"/>
        <w:rPr>
          <w:rFonts w:hint="eastAsia" w:eastAsia="黑体"/>
          <w:b/>
          <w:bCs/>
          <w:sz w:val="28"/>
          <w:szCs w:val="28"/>
        </w:rPr>
      </w:pPr>
      <w:r>
        <w:rPr>
          <w:rFonts w:ascii="宋体" w:hAnsi="宋体"/>
          <w:b/>
          <w:bCs/>
          <w:sz w:val="32"/>
          <w:szCs w:val="32"/>
        </w:rPr>
        <w:br w:type="page"/>
      </w:r>
      <w:r>
        <w:rPr>
          <w:rFonts w:hint="eastAsia" w:eastAsia="黑体"/>
          <w:b/>
          <w:bCs/>
          <w:sz w:val="28"/>
          <w:szCs w:val="28"/>
        </w:rPr>
        <w:t>填写说明</w:t>
      </w:r>
    </w:p>
    <w:p>
      <w:pPr>
        <w:snapToGrid w:val="0"/>
        <w:spacing w:before="156" w:beforeLines="50" w:line="360" w:lineRule="auto"/>
        <w:rPr>
          <w:rFonts w:hint="eastAsia" w:ascii="宋体" w:hAnsi="宋体"/>
          <w:color w:val="FF0000"/>
          <w:sz w:val="21"/>
          <w:szCs w:val="21"/>
        </w:rPr>
      </w:pPr>
      <w:r>
        <w:rPr>
          <w:rFonts w:hint="eastAsia" w:ascii="宋体" w:hAnsi="宋体"/>
          <w:sz w:val="21"/>
          <w:szCs w:val="21"/>
        </w:rPr>
        <w:t>1、自检结果栏统一规定为：</w:t>
      </w:r>
      <w:r>
        <w:rPr>
          <w:rFonts w:hint="eastAsia" w:ascii="宋体" w:hAnsi="宋体"/>
          <w:sz w:val="21"/>
          <w:szCs w:val="21"/>
          <w:lang w:val="en-US" w:eastAsia="zh-CN"/>
        </w:rPr>
        <w:t>自检结果栏中，</w:t>
      </w:r>
      <w:r>
        <w:rPr>
          <w:rFonts w:hint="eastAsia" w:ascii="宋体" w:hAnsi="宋体"/>
          <w:sz w:val="21"/>
          <w:szCs w:val="21"/>
        </w:rPr>
        <w:t>合格项填写“</w:t>
      </w:r>
      <w:r>
        <w:rPr>
          <w:rFonts w:ascii="宋体" w:hAnsi="宋体"/>
          <w:sz w:val="21"/>
          <w:szCs w:val="21"/>
        </w:rPr>
        <w:t>√</w:t>
      </w:r>
      <w:r>
        <w:rPr>
          <w:rFonts w:hint="eastAsia" w:ascii="宋体" w:hAnsi="宋体"/>
          <w:sz w:val="21"/>
          <w:szCs w:val="21"/>
        </w:rPr>
        <w:t>”、不合格项填写“×”、无此项填“/”。</w:t>
      </w:r>
      <w:r>
        <w:rPr>
          <w:rFonts w:hint="eastAsia" w:ascii="宋体" w:hAnsi="宋体"/>
          <w:color w:val="auto"/>
          <w:sz w:val="21"/>
          <w:szCs w:val="21"/>
        </w:rPr>
        <w:t>自检结论栏根据相应自检结果填写“合格”、“不合格”，每个自检结论栏只填写唯一的结论。</w:t>
      </w:r>
    </w:p>
    <w:p>
      <w:pPr>
        <w:snapToGrid w:val="0"/>
        <w:spacing w:before="156" w:beforeLines="50" w:line="360" w:lineRule="auto"/>
        <w:rPr>
          <w:rFonts w:hint="eastAsia" w:ascii="宋体" w:hAnsi="宋体"/>
          <w:sz w:val="21"/>
          <w:szCs w:val="21"/>
        </w:rPr>
      </w:pPr>
      <w:r>
        <w:rPr>
          <w:rFonts w:hint="eastAsia" w:ascii="宋体" w:hAnsi="宋体"/>
          <w:sz w:val="21"/>
          <w:szCs w:val="21"/>
          <w:lang w:val="en-US" w:eastAsia="zh-CN"/>
        </w:rPr>
        <w:t>2</w:t>
      </w:r>
      <w:r>
        <w:rPr>
          <w:rFonts w:hint="eastAsia" w:ascii="宋体" w:hAnsi="宋体"/>
          <w:sz w:val="21"/>
          <w:szCs w:val="21"/>
        </w:rPr>
        <w:t>、有测试数据的项目应填写实测数据，有需要说明的项目，可用简单文字说明。</w:t>
      </w:r>
    </w:p>
    <w:p>
      <w:pPr>
        <w:snapToGrid w:val="0"/>
        <w:spacing w:before="156" w:beforeLines="50" w:line="360" w:lineRule="auto"/>
        <w:rPr>
          <w:rFonts w:hint="eastAsia" w:ascii="宋体" w:hAnsi="宋体"/>
          <w:sz w:val="21"/>
          <w:szCs w:val="21"/>
        </w:rPr>
      </w:pPr>
      <w:r>
        <w:rPr>
          <w:rFonts w:hint="eastAsia" w:ascii="宋体" w:hAnsi="宋体"/>
          <w:sz w:val="21"/>
          <w:szCs w:val="21"/>
          <w:lang w:val="en-US" w:eastAsia="zh-CN"/>
        </w:rPr>
        <w:t>3</w:t>
      </w:r>
      <w:r>
        <w:rPr>
          <w:rFonts w:hint="eastAsia" w:ascii="宋体" w:hAnsi="宋体"/>
          <w:sz w:val="21"/>
          <w:szCs w:val="21"/>
        </w:rPr>
        <w:t>、所有项目的自检结</w:t>
      </w:r>
      <w:r>
        <w:rPr>
          <w:rFonts w:hint="eastAsia" w:ascii="宋体" w:hAnsi="宋体"/>
          <w:color w:val="auto"/>
          <w:sz w:val="21"/>
          <w:szCs w:val="21"/>
        </w:rPr>
        <w:t>果、自检结论</w:t>
      </w:r>
      <w:r>
        <w:rPr>
          <w:rFonts w:hint="eastAsia" w:ascii="宋体" w:hAnsi="宋体"/>
          <w:sz w:val="21"/>
          <w:szCs w:val="21"/>
        </w:rPr>
        <w:t>及表格中的数据应根据</w:t>
      </w:r>
      <w:r>
        <w:rPr>
          <w:rFonts w:hint="eastAsia" w:ascii="宋体" w:hAnsi="宋体"/>
          <w:sz w:val="21"/>
          <w:szCs w:val="21"/>
          <w:lang w:val="en-US" w:eastAsia="zh-CN"/>
        </w:rPr>
        <w:t>叉车</w:t>
      </w:r>
      <w:r>
        <w:rPr>
          <w:rFonts w:hint="eastAsia" w:ascii="宋体" w:hAnsi="宋体"/>
          <w:sz w:val="21"/>
          <w:szCs w:val="21"/>
        </w:rPr>
        <w:t>的实际情况填写，不应有空项，对于不适用的项目填写“/”。</w:t>
      </w:r>
    </w:p>
    <w:p>
      <w:pPr>
        <w:snapToGrid w:val="0"/>
        <w:spacing w:before="156" w:beforeLines="50" w:line="360" w:lineRule="auto"/>
        <w:rPr>
          <w:rFonts w:hint="eastAsia" w:ascii="宋体" w:hAnsi="宋体"/>
          <w:sz w:val="21"/>
          <w:szCs w:val="21"/>
        </w:rPr>
      </w:pPr>
      <w:r>
        <w:rPr>
          <w:rFonts w:hint="eastAsia" w:ascii="宋体" w:hAnsi="宋体"/>
          <w:sz w:val="21"/>
          <w:szCs w:val="21"/>
          <w:lang w:val="en-US" w:eastAsia="zh-CN"/>
        </w:rPr>
        <w:t>4</w:t>
      </w:r>
      <w:r>
        <w:rPr>
          <w:rFonts w:hint="eastAsia" w:ascii="宋体" w:hAnsi="宋体"/>
          <w:sz w:val="21"/>
          <w:szCs w:val="21"/>
        </w:rPr>
        <w:t>、本报告书如果填写有误，应画双斜线进行杠改，在旁边写上更改后数据，更改后应签上自检人员姓名及更改日期。错误之处不得使用涂改液、涂改带或其它方式进行更改。</w:t>
      </w:r>
    </w:p>
    <w:p>
      <w:pPr>
        <w:snapToGrid w:val="0"/>
        <w:spacing w:line="384" w:lineRule="auto"/>
        <w:rPr>
          <w:rFonts w:hint="eastAsia" w:ascii="宋体" w:hAnsi="宋体"/>
          <w:sz w:val="21"/>
          <w:szCs w:val="21"/>
        </w:rPr>
      </w:pPr>
      <w:r>
        <w:rPr>
          <w:rFonts w:hint="eastAsia" w:ascii="宋体" w:hAnsi="宋体"/>
          <w:sz w:val="21"/>
          <w:szCs w:val="21"/>
          <w:lang w:val="en-US" w:eastAsia="zh-CN"/>
        </w:rPr>
        <w:t>5</w:t>
      </w:r>
      <w:r>
        <w:rPr>
          <w:rFonts w:hint="eastAsia" w:ascii="宋体" w:hAnsi="宋体"/>
          <w:sz w:val="21"/>
          <w:szCs w:val="21"/>
        </w:rPr>
        <w:t>、本报告书应采用签字笔或蓝、黑墨水笔手工填写，不得采用复印或其它方式替代填写。</w:t>
      </w:r>
    </w:p>
    <w:p>
      <w:pPr>
        <w:snapToGrid w:val="0"/>
        <w:spacing w:line="384" w:lineRule="auto"/>
        <w:rPr>
          <w:rFonts w:hint="eastAsia" w:ascii="宋体" w:hAnsi="宋体"/>
          <w:sz w:val="21"/>
          <w:szCs w:val="21"/>
        </w:rPr>
      </w:pPr>
      <w:r>
        <w:rPr>
          <w:rFonts w:hint="eastAsia" w:ascii="宋体" w:hAnsi="宋体"/>
          <w:sz w:val="21"/>
          <w:szCs w:val="21"/>
          <w:lang w:val="en-US" w:eastAsia="zh-CN"/>
        </w:rPr>
        <w:t>6</w:t>
      </w:r>
      <w:r>
        <w:rPr>
          <w:rFonts w:hint="eastAsia" w:ascii="宋体" w:hAnsi="宋体"/>
          <w:sz w:val="21"/>
          <w:szCs w:val="21"/>
        </w:rPr>
        <w:t>、自检过程中如有不合格项目，应在</w:t>
      </w:r>
      <w:r>
        <w:rPr>
          <w:rFonts w:hint="eastAsia" w:ascii="宋体" w:hAnsi="宋体"/>
          <w:sz w:val="21"/>
          <w:szCs w:val="21"/>
          <w:lang w:val="en-US" w:eastAsia="zh-CN"/>
        </w:rPr>
        <w:t>对不合格项目整改</w:t>
      </w:r>
      <w:r>
        <w:rPr>
          <w:rFonts w:hint="eastAsia" w:ascii="宋体" w:hAnsi="宋体"/>
          <w:sz w:val="21"/>
          <w:szCs w:val="21"/>
        </w:rPr>
        <w:t>完成</w:t>
      </w:r>
      <w:r>
        <w:rPr>
          <w:rFonts w:hint="eastAsia" w:ascii="宋体" w:hAnsi="宋体"/>
          <w:sz w:val="21"/>
          <w:szCs w:val="21"/>
          <w:lang w:val="en-US" w:eastAsia="zh-CN"/>
        </w:rPr>
        <w:t>后重新进行自检</w:t>
      </w:r>
      <w:r>
        <w:rPr>
          <w:rFonts w:hint="eastAsia" w:ascii="宋体" w:hAnsi="宋体"/>
          <w:sz w:val="21"/>
          <w:szCs w:val="21"/>
        </w:rPr>
        <w:t>。</w:t>
      </w:r>
    </w:p>
    <w:p>
      <w:pPr>
        <w:snapToGrid w:val="0"/>
        <w:spacing w:line="384" w:lineRule="auto"/>
        <w:rPr>
          <w:rFonts w:hint="eastAsia" w:ascii="宋体" w:hAnsi="宋体"/>
          <w:sz w:val="21"/>
          <w:szCs w:val="21"/>
        </w:rPr>
      </w:pPr>
      <w:r>
        <w:rPr>
          <w:rFonts w:hint="eastAsia" w:ascii="宋体" w:hAnsi="宋体"/>
          <w:sz w:val="21"/>
          <w:szCs w:val="21"/>
          <w:lang w:val="en-US" w:eastAsia="zh-CN"/>
        </w:rPr>
        <w:t>7</w:t>
      </w:r>
      <w:r>
        <w:rPr>
          <w:rFonts w:hint="eastAsia" w:ascii="宋体" w:hAnsi="宋体"/>
          <w:sz w:val="21"/>
          <w:szCs w:val="21"/>
        </w:rPr>
        <w:t>、</w:t>
      </w:r>
      <w:r>
        <w:rPr>
          <w:rFonts w:hint="eastAsia" w:ascii="宋体" w:hAnsi="宋体"/>
          <w:sz w:val="21"/>
          <w:szCs w:val="21"/>
          <w:lang w:val="en-US" w:eastAsia="zh-CN"/>
        </w:rPr>
        <w:t>使用</w:t>
      </w:r>
      <w:r>
        <w:rPr>
          <w:rFonts w:hint="eastAsia" w:ascii="宋体" w:hAnsi="宋体"/>
          <w:sz w:val="21"/>
          <w:szCs w:val="21"/>
        </w:rPr>
        <w:t>单位对本报告书的真实性和结论负责。在本报告书上签字的</w:t>
      </w:r>
      <w:r>
        <w:rPr>
          <w:rFonts w:hint="eastAsia" w:ascii="宋体" w:hAnsi="宋体"/>
          <w:sz w:val="21"/>
          <w:szCs w:val="21"/>
          <w:lang w:val="en-US" w:eastAsia="zh-CN"/>
        </w:rPr>
        <w:t>自</w:t>
      </w:r>
      <w:r>
        <w:rPr>
          <w:rFonts w:hint="eastAsia" w:ascii="宋体" w:hAnsi="宋体"/>
          <w:sz w:val="21"/>
          <w:szCs w:val="21"/>
        </w:rPr>
        <w:t>检</w:t>
      </w:r>
      <w:r>
        <w:rPr>
          <w:rFonts w:hint="eastAsia" w:ascii="宋体" w:hAnsi="宋体"/>
          <w:sz w:val="21"/>
          <w:szCs w:val="21"/>
          <w:lang w:val="en-US" w:eastAsia="zh-CN"/>
        </w:rPr>
        <w:t>人</w:t>
      </w:r>
      <w:r>
        <w:rPr>
          <w:rFonts w:hint="eastAsia" w:ascii="宋体" w:hAnsi="宋体"/>
          <w:sz w:val="21"/>
          <w:szCs w:val="21"/>
        </w:rPr>
        <w:t>员</w:t>
      </w:r>
      <w:r>
        <w:rPr>
          <w:rFonts w:hint="eastAsia" w:ascii="宋体" w:hAnsi="宋体"/>
          <w:sz w:val="21"/>
          <w:szCs w:val="21"/>
          <w:lang w:val="en-US" w:eastAsia="zh-CN"/>
        </w:rPr>
        <w:t>或安全管理</w:t>
      </w:r>
      <w:r>
        <w:rPr>
          <w:rFonts w:hint="eastAsia" w:ascii="宋体" w:hAnsi="宋体"/>
          <w:sz w:val="21"/>
          <w:szCs w:val="21"/>
        </w:rPr>
        <w:t>人员应持证上岗。</w:t>
      </w:r>
    </w:p>
    <w:p>
      <w:pPr>
        <w:snapToGrid w:val="0"/>
        <w:spacing w:line="384" w:lineRule="auto"/>
        <w:rPr>
          <w:rFonts w:hint="eastAsia" w:ascii="宋体" w:hAnsi="宋体"/>
          <w:sz w:val="24"/>
        </w:rPr>
      </w:pPr>
      <w:r>
        <w:rPr>
          <w:rFonts w:hint="eastAsia" w:ascii="宋体" w:hAnsi="宋体"/>
          <w:sz w:val="21"/>
          <w:szCs w:val="21"/>
          <w:lang w:val="en-US" w:eastAsia="zh-CN"/>
        </w:rPr>
        <w:t>8</w:t>
      </w:r>
      <w:r>
        <w:rPr>
          <w:rFonts w:hint="eastAsia" w:ascii="宋体" w:hAnsi="宋体"/>
          <w:sz w:val="21"/>
          <w:szCs w:val="21"/>
        </w:rPr>
        <w:t>、本报告书原件交</w:t>
      </w:r>
      <w:r>
        <w:rPr>
          <w:rFonts w:hint="eastAsia" w:ascii="宋体" w:hAnsi="宋体"/>
          <w:sz w:val="21"/>
          <w:szCs w:val="21"/>
          <w:lang w:val="en-US" w:eastAsia="zh-CN"/>
        </w:rPr>
        <w:t>检验机构</w:t>
      </w:r>
      <w:r>
        <w:rPr>
          <w:rFonts w:hint="eastAsia" w:ascii="宋体" w:hAnsi="宋体"/>
          <w:sz w:val="21"/>
          <w:szCs w:val="21"/>
        </w:rPr>
        <w:t>存档。</w:t>
      </w:r>
    </w:p>
    <w:p>
      <w:pPr>
        <w:adjustRightInd w:val="0"/>
        <w:snapToGrid w:val="0"/>
        <w:spacing w:before="156" w:beforeLines="50" w:line="360" w:lineRule="auto"/>
        <w:jc w:val="both"/>
        <w:rPr>
          <w:rFonts w:hint="eastAsia" w:ascii="宋体" w:hAnsi="宋体" w:cs="宋体"/>
          <w:b/>
          <w:bCs/>
          <w:sz w:val="28"/>
          <w:szCs w:val="28"/>
        </w:rPr>
        <w:sectPr>
          <w:footerReference r:id="rId4" w:type="default"/>
          <w:pgSz w:w="11906" w:h="16838"/>
          <w:pgMar w:top="1440" w:right="849" w:bottom="993" w:left="993" w:header="851" w:footer="413" w:gutter="0"/>
          <w:cols w:space="720" w:num="1"/>
          <w:docGrid w:type="lines" w:linePitch="312" w:charSpace="0"/>
        </w:sectPr>
      </w:pPr>
    </w:p>
    <w:p>
      <w:pPr>
        <w:adjustRightInd w:val="0"/>
        <w:snapToGrid w:val="0"/>
        <w:spacing w:before="156" w:beforeLines="50" w:line="360" w:lineRule="auto"/>
        <w:jc w:val="center"/>
        <w:rPr>
          <w:rFonts w:hint="eastAsia" w:ascii="宋体" w:hAnsi="宋体" w:cs="宋体"/>
          <w:szCs w:val="21"/>
        </w:rPr>
      </w:pPr>
      <w:r>
        <w:rPr>
          <w:rFonts w:hint="eastAsia" w:ascii="宋体" w:hAnsi="宋体" w:cs="宋体"/>
          <w:b/>
          <w:bCs/>
          <w:sz w:val="28"/>
          <w:szCs w:val="28"/>
        </w:rPr>
        <w:t>叉车年度自检</w:t>
      </w:r>
      <w:r>
        <w:rPr>
          <w:rFonts w:hint="eastAsia" w:ascii="宋体" w:hAnsi="宋体" w:cs="宋体"/>
          <w:b/>
          <w:bCs/>
          <w:sz w:val="28"/>
          <w:szCs w:val="28"/>
          <w:lang w:eastAsia="zh-CN"/>
        </w:rPr>
        <w:t>报告</w:t>
      </w:r>
    </w:p>
    <w:tbl>
      <w:tblPr>
        <w:tblStyle w:val="13"/>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912"/>
        <w:gridCol w:w="3543"/>
        <w:gridCol w:w="7"/>
        <w:gridCol w:w="417"/>
        <w:gridCol w:w="1136"/>
        <w:gridCol w:w="2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548" w:hRule="exact"/>
          <w:jc w:val="center"/>
        </w:trPr>
        <w:tc>
          <w:tcPr>
            <w:tcW w:w="1912" w:type="dxa"/>
            <w:vAlign w:val="center"/>
          </w:tcPr>
          <w:p>
            <w:pPr>
              <w:adjustRightInd w:val="0"/>
              <w:snapToGrid w:val="0"/>
              <w:jc w:val="center"/>
              <w:rPr>
                <w:rFonts w:hint="eastAsia"/>
              </w:rPr>
            </w:pPr>
            <w:r>
              <w:rPr>
                <w:rFonts w:hint="eastAsia"/>
              </w:rPr>
              <w:t>使用单位名称</w:t>
            </w:r>
          </w:p>
        </w:tc>
        <w:tc>
          <w:tcPr>
            <w:tcW w:w="7721" w:type="dxa"/>
            <w:gridSpan w:val="5"/>
            <w:vAlign w:val="center"/>
          </w:tcPr>
          <w:p>
            <w:pPr>
              <w:adjustRightInd w:val="0"/>
              <w:snapToGrid w:val="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548" w:hRule="exact"/>
          <w:jc w:val="center"/>
        </w:trPr>
        <w:tc>
          <w:tcPr>
            <w:tcW w:w="1912" w:type="dxa"/>
            <w:vAlign w:val="center"/>
          </w:tcPr>
          <w:p>
            <w:pPr>
              <w:adjustRightInd w:val="0"/>
              <w:snapToGrid w:val="0"/>
              <w:jc w:val="center"/>
              <w:rPr>
                <w:rFonts w:hint="eastAsia"/>
              </w:rPr>
            </w:pPr>
            <w:r>
              <w:rPr>
                <w:rFonts w:hint="eastAsia"/>
              </w:rPr>
              <w:t>使用单位地址</w:t>
            </w:r>
          </w:p>
        </w:tc>
        <w:tc>
          <w:tcPr>
            <w:tcW w:w="7721" w:type="dxa"/>
            <w:gridSpan w:val="5"/>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548" w:hRule="exact"/>
          <w:jc w:val="center"/>
        </w:trPr>
        <w:tc>
          <w:tcPr>
            <w:tcW w:w="1912" w:type="dxa"/>
            <w:vAlign w:val="center"/>
          </w:tcPr>
          <w:p>
            <w:pPr>
              <w:adjustRightInd w:val="0"/>
              <w:snapToGrid w:val="0"/>
              <w:jc w:val="center"/>
              <w:rPr>
                <w:rFonts w:hint="eastAsia"/>
              </w:rPr>
            </w:pPr>
            <w:r>
              <w:rPr>
                <w:rFonts w:hint="eastAsia"/>
              </w:rPr>
              <w:t>联系人</w:t>
            </w:r>
          </w:p>
        </w:tc>
        <w:tc>
          <w:tcPr>
            <w:tcW w:w="3543" w:type="dxa"/>
            <w:vAlign w:val="center"/>
          </w:tcPr>
          <w:p>
            <w:pPr>
              <w:adjustRightInd w:val="0"/>
              <w:snapToGrid w:val="0"/>
              <w:jc w:val="center"/>
            </w:pPr>
          </w:p>
        </w:tc>
        <w:tc>
          <w:tcPr>
            <w:tcW w:w="1560" w:type="dxa"/>
            <w:gridSpan w:val="3"/>
            <w:vAlign w:val="center"/>
          </w:tcPr>
          <w:p>
            <w:pPr>
              <w:adjustRightInd w:val="0"/>
              <w:snapToGrid w:val="0"/>
              <w:jc w:val="center"/>
            </w:pPr>
            <w:r>
              <w:rPr>
                <w:rFonts w:hint="eastAsia"/>
              </w:rPr>
              <w:t>联系电话</w:t>
            </w:r>
          </w:p>
        </w:tc>
        <w:tc>
          <w:tcPr>
            <w:tcW w:w="2618" w:type="dxa"/>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548" w:hRule="exact"/>
          <w:jc w:val="center"/>
        </w:trPr>
        <w:tc>
          <w:tcPr>
            <w:tcW w:w="1912" w:type="dxa"/>
            <w:vAlign w:val="center"/>
          </w:tcPr>
          <w:p>
            <w:pPr>
              <w:adjustRightInd w:val="0"/>
              <w:snapToGrid w:val="0"/>
              <w:jc w:val="center"/>
              <w:rPr>
                <w:rFonts w:hint="eastAsia"/>
              </w:rPr>
            </w:pPr>
            <w:r>
              <w:rPr>
                <w:rFonts w:hint="eastAsia"/>
              </w:rPr>
              <w:t>统一社会信用代码</w:t>
            </w:r>
          </w:p>
        </w:tc>
        <w:tc>
          <w:tcPr>
            <w:tcW w:w="3543" w:type="dxa"/>
            <w:vAlign w:val="center"/>
          </w:tcPr>
          <w:p>
            <w:pPr>
              <w:adjustRightInd w:val="0"/>
              <w:snapToGrid w:val="0"/>
              <w:jc w:val="center"/>
            </w:pPr>
          </w:p>
        </w:tc>
        <w:tc>
          <w:tcPr>
            <w:tcW w:w="1560" w:type="dxa"/>
            <w:gridSpan w:val="3"/>
            <w:vAlign w:val="center"/>
          </w:tcPr>
          <w:p>
            <w:pPr>
              <w:adjustRightInd w:val="0"/>
              <w:snapToGrid w:val="0"/>
              <w:jc w:val="center"/>
              <w:rPr>
                <w:rFonts w:hint="eastAsia"/>
              </w:rPr>
            </w:pPr>
            <w:r>
              <w:rPr>
                <w:rFonts w:hint="eastAsia"/>
              </w:rPr>
              <w:t>使用登记证编号</w:t>
            </w:r>
          </w:p>
        </w:tc>
        <w:tc>
          <w:tcPr>
            <w:tcW w:w="2618" w:type="dxa"/>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548" w:hRule="exact"/>
          <w:jc w:val="center"/>
        </w:trPr>
        <w:tc>
          <w:tcPr>
            <w:tcW w:w="1912" w:type="dxa"/>
            <w:vAlign w:val="center"/>
          </w:tcPr>
          <w:p>
            <w:pPr>
              <w:pStyle w:val="22"/>
              <w:adjustRightInd w:val="0"/>
              <w:snapToGrid w:val="0"/>
              <w:spacing w:line="240" w:lineRule="auto"/>
              <w:ind w:left="0" w:firstLine="0"/>
              <w:jc w:val="center"/>
              <w:rPr>
                <w:rFonts w:hint="eastAsia"/>
              </w:rPr>
            </w:pPr>
            <w:r>
              <w:rPr>
                <w:rFonts w:hint="eastAsia"/>
              </w:rPr>
              <w:t>制造单位名称</w:t>
            </w:r>
          </w:p>
        </w:tc>
        <w:tc>
          <w:tcPr>
            <w:tcW w:w="7721" w:type="dxa"/>
            <w:gridSpan w:val="5"/>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548" w:hRule="exact"/>
          <w:jc w:val="center"/>
        </w:trPr>
        <w:tc>
          <w:tcPr>
            <w:tcW w:w="1912" w:type="dxa"/>
            <w:vAlign w:val="center"/>
          </w:tcPr>
          <w:p>
            <w:pPr>
              <w:pStyle w:val="22"/>
              <w:adjustRightInd w:val="0"/>
              <w:snapToGrid w:val="0"/>
              <w:spacing w:line="240" w:lineRule="auto"/>
              <w:ind w:left="0" w:firstLine="0"/>
              <w:jc w:val="center"/>
              <w:rPr>
                <w:rFonts w:hint="eastAsia"/>
              </w:rPr>
            </w:pPr>
            <w:r>
              <w:rPr>
                <w:rFonts w:hint="eastAsia"/>
              </w:rPr>
              <w:t>改造单位名称</w:t>
            </w:r>
          </w:p>
        </w:tc>
        <w:tc>
          <w:tcPr>
            <w:tcW w:w="7721" w:type="dxa"/>
            <w:gridSpan w:val="5"/>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1139" w:hRule="exact"/>
          <w:jc w:val="center"/>
        </w:trPr>
        <w:tc>
          <w:tcPr>
            <w:tcW w:w="1912" w:type="dxa"/>
            <w:vAlign w:val="center"/>
          </w:tcPr>
          <w:p>
            <w:pPr>
              <w:pStyle w:val="22"/>
              <w:adjustRightInd w:val="0"/>
              <w:snapToGrid w:val="0"/>
              <w:spacing w:line="240" w:lineRule="auto"/>
              <w:ind w:left="0" w:firstLine="0"/>
              <w:jc w:val="center"/>
              <w:rPr>
                <w:rFonts w:hint="eastAsia"/>
              </w:rPr>
            </w:pPr>
            <w:r>
              <w:rPr>
                <w:rFonts w:hint="eastAsia"/>
              </w:rPr>
              <w:t>产品名称</w:t>
            </w:r>
          </w:p>
        </w:tc>
        <w:tc>
          <w:tcPr>
            <w:tcW w:w="3543" w:type="dxa"/>
            <w:vAlign w:val="center"/>
          </w:tcPr>
          <w:p>
            <w:pPr>
              <w:adjustRightInd w:val="0"/>
              <w:snapToGrid w:val="0"/>
              <w:jc w:val="left"/>
              <w:rPr>
                <w:rFonts w:hint="eastAsia" w:ascii="宋体" w:hAnsi="宋体"/>
                <w:szCs w:val="21"/>
              </w:rPr>
            </w:pPr>
            <w:r>
              <w:rPr>
                <w:rFonts w:hint="eastAsia" w:ascii="宋体" w:hAnsi="宋体" w:cs="宋体"/>
                <w:szCs w:val="21"/>
              </w:rPr>
              <w:t>□</w:t>
            </w:r>
            <w:r>
              <w:rPr>
                <w:rFonts w:hint="eastAsia" w:ascii="宋体" w:hAnsi="宋体"/>
                <w:szCs w:val="21"/>
              </w:rPr>
              <w:t xml:space="preserve">平衡重式叉车 </w:t>
            </w:r>
            <w:r>
              <w:rPr>
                <w:rFonts w:hint="eastAsia" w:ascii="宋体" w:hAnsi="宋体" w:cs="宋体"/>
                <w:szCs w:val="21"/>
              </w:rPr>
              <w:t>□</w:t>
            </w:r>
            <w:r>
              <w:rPr>
                <w:rFonts w:hint="eastAsia" w:ascii="宋体" w:hAnsi="宋体"/>
                <w:szCs w:val="21"/>
              </w:rPr>
              <w:t>前移式叉车</w:t>
            </w:r>
          </w:p>
          <w:p>
            <w:pPr>
              <w:adjustRightInd w:val="0"/>
              <w:snapToGrid w:val="0"/>
              <w:jc w:val="left"/>
              <w:rPr>
                <w:rFonts w:hint="eastAsia" w:ascii="宋体" w:hAnsi="宋体"/>
                <w:szCs w:val="21"/>
              </w:rPr>
            </w:pPr>
            <w:r>
              <w:rPr>
                <w:rFonts w:hint="eastAsia" w:ascii="宋体" w:hAnsi="宋体" w:cs="宋体"/>
                <w:szCs w:val="21"/>
              </w:rPr>
              <w:t>□</w:t>
            </w:r>
            <w:r>
              <w:rPr>
                <w:rFonts w:hint="eastAsia" w:ascii="宋体" w:hAnsi="宋体"/>
                <w:szCs w:val="21"/>
              </w:rPr>
              <w:t xml:space="preserve">侧面式叉车   </w:t>
            </w:r>
            <w:r>
              <w:rPr>
                <w:rFonts w:hint="eastAsia" w:ascii="宋体" w:hAnsi="宋体" w:cs="宋体"/>
                <w:szCs w:val="21"/>
              </w:rPr>
              <w:t>□</w:t>
            </w:r>
            <w:r>
              <w:rPr>
                <w:rFonts w:hint="eastAsia" w:ascii="宋体" w:hAnsi="宋体"/>
                <w:szCs w:val="21"/>
              </w:rPr>
              <w:t>插腿式叉车</w:t>
            </w:r>
          </w:p>
          <w:p>
            <w:pPr>
              <w:adjustRightInd w:val="0"/>
              <w:snapToGrid w:val="0"/>
              <w:jc w:val="left"/>
              <w:rPr>
                <w:szCs w:val="21"/>
              </w:rPr>
            </w:pPr>
            <w:r>
              <w:rPr>
                <w:rFonts w:hint="eastAsia" w:ascii="宋体" w:hAnsi="宋体" w:cs="宋体"/>
                <w:szCs w:val="21"/>
              </w:rPr>
              <w:t>□</w:t>
            </w:r>
            <w:r>
              <w:rPr>
                <w:rFonts w:hint="eastAsia" w:ascii="宋体" w:hAnsi="宋体"/>
                <w:szCs w:val="21"/>
              </w:rPr>
              <w:t xml:space="preserve">托盘堆垛车  </w:t>
            </w:r>
            <w:r>
              <w:rPr>
                <w:rFonts w:ascii="宋体" w:hAnsi="宋体"/>
                <w:szCs w:val="21"/>
              </w:rPr>
              <w:t xml:space="preserve"> </w:t>
            </w:r>
            <w:r>
              <w:rPr>
                <w:rFonts w:hint="eastAsia" w:ascii="宋体" w:hAnsi="宋体" w:cs="宋体"/>
                <w:szCs w:val="21"/>
              </w:rPr>
              <w:t>□</w:t>
            </w:r>
            <w:r>
              <w:rPr>
                <w:rFonts w:hint="eastAsia" w:ascii="宋体" w:hAnsi="宋体"/>
                <w:szCs w:val="21"/>
              </w:rPr>
              <w:t>三向堆垛式叉车</w:t>
            </w:r>
          </w:p>
        </w:tc>
        <w:tc>
          <w:tcPr>
            <w:tcW w:w="1560" w:type="dxa"/>
            <w:gridSpan w:val="3"/>
            <w:vAlign w:val="center"/>
          </w:tcPr>
          <w:p>
            <w:pPr>
              <w:adjustRightInd w:val="0"/>
              <w:snapToGrid w:val="0"/>
              <w:jc w:val="center"/>
              <w:rPr>
                <w:rFonts w:hint="eastAsia"/>
              </w:rPr>
            </w:pPr>
            <w:r>
              <w:rPr>
                <w:rFonts w:hint="eastAsia"/>
              </w:rPr>
              <w:t>设备代码</w:t>
            </w:r>
          </w:p>
        </w:tc>
        <w:tc>
          <w:tcPr>
            <w:tcW w:w="2618" w:type="dxa"/>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548" w:hRule="exact"/>
          <w:jc w:val="center"/>
        </w:trPr>
        <w:tc>
          <w:tcPr>
            <w:tcW w:w="1912" w:type="dxa"/>
            <w:vAlign w:val="center"/>
          </w:tcPr>
          <w:p>
            <w:pPr>
              <w:pStyle w:val="22"/>
              <w:adjustRightInd w:val="0"/>
              <w:snapToGrid w:val="0"/>
              <w:spacing w:line="240" w:lineRule="auto"/>
              <w:ind w:left="0" w:firstLine="0"/>
              <w:jc w:val="center"/>
              <w:rPr>
                <w:rFonts w:hint="eastAsia"/>
              </w:rPr>
            </w:pPr>
            <w:r>
              <w:rPr>
                <w:rFonts w:hint="eastAsia"/>
              </w:rPr>
              <w:t>产品型号</w:t>
            </w:r>
          </w:p>
        </w:tc>
        <w:tc>
          <w:tcPr>
            <w:tcW w:w="3543" w:type="dxa"/>
            <w:vAlign w:val="center"/>
          </w:tcPr>
          <w:p>
            <w:pPr>
              <w:adjustRightInd w:val="0"/>
              <w:snapToGrid w:val="0"/>
              <w:jc w:val="center"/>
            </w:pPr>
          </w:p>
        </w:tc>
        <w:tc>
          <w:tcPr>
            <w:tcW w:w="1560" w:type="dxa"/>
            <w:gridSpan w:val="3"/>
            <w:vAlign w:val="center"/>
          </w:tcPr>
          <w:p>
            <w:pPr>
              <w:adjustRightInd w:val="0"/>
              <w:snapToGrid w:val="0"/>
              <w:jc w:val="center"/>
              <w:rPr>
                <w:rFonts w:hint="eastAsia"/>
              </w:rPr>
            </w:pPr>
            <w:r>
              <w:rPr>
                <w:rFonts w:hint="eastAsia"/>
              </w:rPr>
              <w:t>产品编号</w:t>
            </w:r>
          </w:p>
        </w:tc>
        <w:tc>
          <w:tcPr>
            <w:tcW w:w="2618" w:type="dxa"/>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548" w:hRule="exact"/>
          <w:jc w:val="center"/>
        </w:trPr>
        <w:tc>
          <w:tcPr>
            <w:tcW w:w="1912" w:type="dxa"/>
            <w:vAlign w:val="center"/>
          </w:tcPr>
          <w:p>
            <w:pPr>
              <w:pStyle w:val="22"/>
              <w:adjustRightInd w:val="0"/>
              <w:snapToGrid w:val="0"/>
              <w:spacing w:line="240" w:lineRule="auto"/>
              <w:ind w:left="0" w:firstLine="0"/>
              <w:jc w:val="center"/>
              <w:rPr>
                <w:rFonts w:hint="eastAsia"/>
              </w:rPr>
            </w:pPr>
            <w:r>
              <w:rPr>
                <w:rFonts w:hint="eastAsia"/>
              </w:rPr>
              <w:t>车架编号</w:t>
            </w:r>
          </w:p>
        </w:tc>
        <w:tc>
          <w:tcPr>
            <w:tcW w:w="3543" w:type="dxa"/>
            <w:vAlign w:val="center"/>
          </w:tcPr>
          <w:p>
            <w:pPr>
              <w:adjustRightInd w:val="0"/>
              <w:snapToGrid w:val="0"/>
              <w:jc w:val="center"/>
              <w:rPr>
                <w:rFonts w:hint="eastAsia"/>
              </w:rPr>
            </w:pPr>
          </w:p>
        </w:tc>
        <w:tc>
          <w:tcPr>
            <w:tcW w:w="1560" w:type="dxa"/>
            <w:gridSpan w:val="3"/>
            <w:vAlign w:val="center"/>
          </w:tcPr>
          <w:p>
            <w:pPr>
              <w:adjustRightInd w:val="0"/>
              <w:snapToGrid w:val="0"/>
              <w:jc w:val="center"/>
              <w:rPr>
                <w:rFonts w:hint="eastAsia"/>
              </w:rPr>
            </w:pPr>
            <w:r>
              <w:rPr>
                <w:rFonts w:hint="eastAsia"/>
              </w:rPr>
              <w:t>发动机（行走电机）编号</w:t>
            </w:r>
          </w:p>
        </w:tc>
        <w:tc>
          <w:tcPr>
            <w:tcW w:w="2618" w:type="dxa"/>
            <w:vAlign w:val="center"/>
          </w:tcPr>
          <w:p>
            <w:pPr>
              <w:adjustRightInd w:val="0"/>
              <w:snapToGrid w:val="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548" w:hRule="exact"/>
          <w:jc w:val="center"/>
        </w:trPr>
        <w:tc>
          <w:tcPr>
            <w:tcW w:w="1912" w:type="dxa"/>
            <w:vAlign w:val="center"/>
          </w:tcPr>
          <w:p>
            <w:pPr>
              <w:pStyle w:val="22"/>
              <w:adjustRightInd w:val="0"/>
              <w:snapToGrid w:val="0"/>
              <w:spacing w:line="240" w:lineRule="auto"/>
              <w:ind w:left="0" w:firstLine="0"/>
              <w:jc w:val="center"/>
              <w:rPr>
                <w:rFonts w:hint="eastAsia"/>
              </w:rPr>
            </w:pPr>
            <w:r>
              <w:rPr>
                <w:rFonts w:hint="eastAsia"/>
              </w:rPr>
              <w:t>额定起重量</w:t>
            </w:r>
          </w:p>
        </w:tc>
        <w:tc>
          <w:tcPr>
            <w:tcW w:w="3543" w:type="dxa"/>
            <w:vAlign w:val="center"/>
          </w:tcPr>
          <w:p>
            <w:pPr>
              <w:adjustRightInd w:val="0"/>
              <w:snapToGrid w:val="0"/>
              <w:jc w:val="center"/>
              <w:rPr>
                <w:rFonts w:hint="eastAsia"/>
              </w:rPr>
            </w:pPr>
            <w:r>
              <w:rPr>
                <w:rFonts w:hint="eastAsia"/>
              </w:rPr>
              <w:t>kg</w:t>
            </w:r>
          </w:p>
        </w:tc>
        <w:tc>
          <w:tcPr>
            <w:tcW w:w="424" w:type="dxa"/>
            <w:gridSpan w:val="2"/>
            <w:vMerge w:val="restart"/>
            <w:vAlign w:val="center"/>
          </w:tcPr>
          <w:p>
            <w:pPr>
              <w:pStyle w:val="22"/>
              <w:adjustRightInd w:val="0"/>
              <w:snapToGrid w:val="0"/>
              <w:spacing w:line="240" w:lineRule="auto"/>
              <w:ind w:left="0" w:firstLine="0"/>
              <w:jc w:val="center"/>
              <w:rPr>
                <w:rFonts w:hint="eastAsia"/>
              </w:rPr>
            </w:pPr>
            <w:r>
              <w:rPr>
                <w:rFonts w:hint="eastAsia"/>
              </w:rPr>
              <w:t>防爆</w:t>
            </w:r>
          </w:p>
        </w:tc>
        <w:tc>
          <w:tcPr>
            <w:tcW w:w="1136" w:type="dxa"/>
            <w:vAlign w:val="center"/>
          </w:tcPr>
          <w:p>
            <w:pPr>
              <w:adjustRightInd w:val="0"/>
              <w:snapToGrid w:val="0"/>
              <w:jc w:val="center"/>
            </w:pPr>
            <w:r>
              <w:t>设备保护级别</w:t>
            </w:r>
          </w:p>
        </w:tc>
        <w:tc>
          <w:tcPr>
            <w:tcW w:w="2618" w:type="dxa"/>
            <w:vAlign w:val="center"/>
          </w:tcPr>
          <w:p>
            <w:pPr>
              <w:pStyle w:val="22"/>
              <w:ind w:left="0"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716" w:hRule="exact"/>
          <w:jc w:val="center"/>
        </w:trPr>
        <w:tc>
          <w:tcPr>
            <w:tcW w:w="1912" w:type="dxa"/>
            <w:vAlign w:val="center"/>
          </w:tcPr>
          <w:p>
            <w:pPr>
              <w:pStyle w:val="22"/>
              <w:adjustRightInd w:val="0"/>
              <w:snapToGrid w:val="0"/>
              <w:spacing w:line="240" w:lineRule="auto"/>
              <w:ind w:left="0" w:firstLine="0"/>
              <w:jc w:val="center"/>
              <w:rPr>
                <w:rFonts w:hint="eastAsia"/>
              </w:rPr>
            </w:pPr>
            <w:r>
              <w:rPr>
                <w:rFonts w:hint="eastAsia"/>
              </w:rPr>
              <w:t>动力方式</w:t>
            </w:r>
          </w:p>
        </w:tc>
        <w:tc>
          <w:tcPr>
            <w:tcW w:w="3543" w:type="dxa"/>
            <w:vAlign w:val="center"/>
          </w:tcPr>
          <w:p>
            <w:pPr>
              <w:pStyle w:val="22"/>
              <w:snapToGrid w:val="0"/>
              <w:spacing w:line="240" w:lineRule="auto"/>
              <w:ind w:left="0" w:firstLine="0"/>
              <w:jc w:val="left"/>
              <w:rPr>
                <w:rFonts w:ascii="宋体" w:hAnsi="宋体"/>
                <w:szCs w:val="21"/>
              </w:rPr>
            </w:pPr>
            <w:r>
              <w:rPr>
                <w:rFonts w:hint="eastAsia" w:ascii="宋体" w:hAnsi="宋体" w:cs="宋体"/>
                <w:szCs w:val="21"/>
              </w:rPr>
              <w:t>□</w:t>
            </w:r>
            <w:r>
              <w:rPr>
                <w:rFonts w:hint="eastAsia" w:ascii="宋体" w:hAnsi="宋体"/>
                <w:szCs w:val="21"/>
              </w:rPr>
              <w:t>电动</w:t>
            </w:r>
            <w:r>
              <w:rPr>
                <w:rFonts w:hint="eastAsia" w:ascii="宋体" w:hAnsi="宋体"/>
                <w:szCs w:val="21"/>
                <w:lang w:val="en-US" w:eastAsia="zh-CN"/>
              </w:rPr>
              <w:t xml:space="preserve">         </w:t>
            </w:r>
            <w:r>
              <w:rPr>
                <w:rFonts w:hint="eastAsia" w:ascii="宋体" w:hAnsi="宋体" w:cs="宋体"/>
                <w:szCs w:val="21"/>
              </w:rPr>
              <w:t>□</w:t>
            </w:r>
            <w:r>
              <w:rPr>
                <w:rFonts w:hint="eastAsia" w:ascii="宋体" w:hAnsi="宋体"/>
                <w:szCs w:val="21"/>
              </w:rPr>
              <w:t>内燃</w:t>
            </w:r>
          </w:p>
          <w:p>
            <w:pPr>
              <w:pStyle w:val="22"/>
              <w:snapToGrid w:val="0"/>
              <w:spacing w:line="240" w:lineRule="auto"/>
              <w:ind w:left="0" w:firstLine="0"/>
              <w:jc w:val="left"/>
              <w:rPr>
                <w:rFonts w:hint="eastAsia"/>
              </w:rPr>
            </w:pPr>
            <w:r>
              <w:rPr>
                <w:rFonts w:hint="eastAsia" w:ascii="宋体" w:hAnsi="宋体" w:cs="宋体"/>
                <w:szCs w:val="21"/>
              </w:rPr>
              <w:t>□</w:t>
            </w:r>
            <w:r>
              <w:rPr>
                <w:rFonts w:hint="eastAsia" w:ascii="宋体" w:hAnsi="宋体"/>
                <w:szCs w:val="21"/>
              </w:rPr>
              <w:t>混合动力</w:t>
            </w:r>
          </w:p>
        </w:tc>
        <w:tc>
          <w:tcPr>
            <w:tcW w:w="424" w:type="dxa"/>
            <w:gridSpan w:val="2"/>
            <w:vMerge w:val="continue"/>
            <w:vAlign w:val="center"/>
          </w:tcPr>
          <w:p>
            <w:pPr>
              <w:pStyle w:val="22"/>
              <w:adjustRightInd w:val="0"/>
              <w:snapToGrid w:val="0"/>
              <w:spacing w:line="240" w:lineRule="auto"/>
              <w:ind w:left="0" w:firstLine="0"/>
              <w:jc w:val="center"/>
              <w:rPr>
                <w:rFonts w:hint="eastAsia"/>
              </w:rPr>
            </w:pPr>
          </w:p>
        </w:tc>
        <w:tc>
          <w:tcPr>
            <w:tcW w:w="1136" w:type="dxa"/>
            <w:vAlign w:val="center"/>
          </w:tcPr>
          <w:p>
            <w:pPr>
              <w:adjustRightInd w:val="0"/>
              <w:snapToGrid w:val="0"/>
              <w:jc w:val="center"/>
            </w:pPr>
            <w:r>
              <w:t>气体/粉尘组别</w:t>
            </w:r>
          </w:p>
        </w:tc>
        <w:tc>
          <w:tcPr>
            <w:tcW w:w="2618" w:type="dxa"/>
            <w:vAlign w:val="center"/>
          </w:tcPr>
          <w:p>
            <w:pPr>
              <w:pStyle w:val="22"/>
              <w:snapToGrid w:val="0"/>
              <w:spacing w:line="240" w:lineRule="auto"/>
              <w:ind w:left="0" w:firstLine="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548" w:hRule="exact"/>
          <w:jc w:val="center"/>
        </w:trPr>
        <w:tc>
          <w:tcPr>
            <w:tcW w:w="1912" w:type="dxa"/>
            <w:vAlign w:val="center"/>
          </w:tcPr>
          <w:p>
            <w:pPr>
              <w:pStyle w:val="22"/>
              <w:adjustRightInd w:val="0"/>
              <w:snapToGrid w:val="0"/>
              <w:spacing w:line="240" w:lineRule="auto"/>
              <w:ind w:left="0" w:firstLine="0"/>
              <w:jc w:val="center"/>
              <w:rPr>
                <w:rFonts w:hint="eastAsia"/>
              </w:rPr>
            </w:pPr>
            <w:r>
              <w:rPr>
                <w:rFonts w:hint="eastAsia"/>
              </w:rPr>
              <w:t>传动方式</w:t>
            </w:r>
          </w:p>
        </w:tc>
        <w:tc>
          <w:tcPr>
            <w:tcW w:w="3543" w:type="dxa"/>
            <w:vAlign w:val="center"/>
          </w:tcPr>
          <w:p>
            <w:pPr>
              <w:pStyle w:val="22"/>
              <w:snapToGrid w:val="0"/>
              <w:spacing w:line="240" w:lineRule="auto"/>
              <w:ind w:left="0" w:firstLine="0"/>
              <w:jc w:val="center"/>
              <w:rPr>
                <w:rFonts w:hint="eastAsia"/>
              </w:rPr>
            </w:pPr>
            <w:r>
              <w:rPr>
                <w:rFonts w:hint="eastAsia" w:ascii="宋体" w:hAnsi="宋体" w:cs="宋体"/>
                <w:szCs w:val="21"/>
              </w:rPr>
              <w:t>□</w:t>
            </w:r>
            <w:r>
              <w:rPr>
                <w:rFonts w:hint="eastAsia" w:ascii="宋体" w:hAnsi="宋体"/>
                <w:szCs w:val="21"/>
              </w:rPr>
              <w:t>机械传动</w:t>
            </w:r>
            <w:r>
              <w:rPr>
                <w:rFonts w:hint="eastAsia" w:ascii="宋体" w:hAnsi="宋体" w:cs="宋体"/>
                <w:szCs w:val="21"/>
              </w:rPr>
              <w:t>□</w:t>
            </w:r>
            <w:r>
              <w:rPr>
                <w:rFonts w:hint="eastAsia" w:ascii="宋体" w:hAnsi="宋体"/>
                <w:szCs w:val="21"/>
              </w:rPr>
              <w:t>液力传动</w:t>
            </w:r>
            <w:r>
              <w:rPr>
                <w:rFonts w:hint="eastAsia" w:ascii="宋体" w:hAnsi="宋体" w:cs="宋体"/>
                <w:szCs w:val="21"/>
              </w:rPr>
              <w:t>□</w:t>
            </w:r>
            <w:r>
              <w:rPr>
                <w:rFonts w:hint="eastAsia" w:ascii="宋体" w:hAnsi="宋体"/>
                <w:szCs w:val="21"/>
              </w:rPr>
              <w:t>静压传动</w:t>
            </w:r>
          </w:p>
        </w:tc>
        <w:tc>
          <w:tcPr>
            <w:tcW w:w="424" w:type="dxa"/>
            <w:gridSpan w:val="2"/>
            <w:vMerge w:val="continue"/>
            <w:vAlign w:val="center"/>
          </w:tcPr>
          <w:p>
            <w:pPr>
              <w:pStyle w:val="22"/>
              <w:adjustRightInd w:val="0"/>
              <w:snapToGrid w:val="0"/>
              <w:spacing w:line="240" w:lineRule="auto"/>
              <w:ind w:left="0" w:firstLine="0"/>
              <w:jc w:val="center"/>
              <w:rPr>
                <w:rFonts w:hint="eastAsia"/>
              </w:rPr>
            </w:pPr>
          </w:p>
        </w:tc>
        <w:tc>
          <w:tcPr>
            <w:tcW w:w="1136" w:type="dxa"/>
            <w:vAlign w:val="center"/>
          </w:tcPr>
          <w:p>
            <w:pPr>
              <w:adjustRightInd w:val="0"/>
              <w:snapToGrid w:val="0"/>
              <w:jc w:val="center"/>
            </w:pPr>
            <w:r>
              <w:t>温度组别</w:t>
            </w:r>
          </w:p>
        </w:tc>
        <w:tc>
          <w:tcPr>
            <w:tcW w:w="2618" w:type="dxa"/>
            <w:vAlign w:val="center"/>
          </w:tcPr>
          <w:p>
            <w:pPr>
              <w:pStyle w:val="22"/>
              <w:ind w:left="0" w:firstLine="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974" w:hRule="exact"/>
          <w:jc w:val="center"/>
        </w:trPr>
        <w:tc>
          <w:tcPr>
            <w:tcW w:w="1912" w:type="dxa"/>
            <w:vAlign w:val="center"/>
          </w:tcPr>
          <w:p>
            <w:pPr>
              <w:adjustRightInd w:val="0"/>
              <w:snapToGrid w:val="0"/>
              <w:jc w:val="center"/>
              <w:rPr>
                <w:rFonts w:hint="eastAsia" w:ascii="宋体" w:hAnsi="宋体" w:cs="宋体"/>
                <w:szCs w:val="21"/>
              </w:rPr>
            </w:pPr>
            <w:r>
              <w:rPr>
                <w:rFonts w:hint="eastAsia" w:ascii="宋体" w:hAnsi="宋体" w:cs="宋体"/>
                <w:szCs w:val="21"/>
              </w:rPr>
              <w:t>车架结构</w:t>
            </w:r>
          </w:p>
        </w:tc>
        <w:tc>
          <w:tcPr>
            <w:tcW w:w="3543" w:type="dxa"/>
            <w:vAlign w:val="center"/>
          </w:tcPr>
          <w:p>
            <w:pPr>
              <w:pStyle w:val="22"/>
              <w:snapToGrid w:val="0"/>
              <w:spacing w:line="240" w:lineRule="auto"/>
              <w:ind w:left="0" w:firstLine="0"/>
              <w:jc w:val="left"/>
              <w:rPr>
                <w:rFonts w:ascii="宋体" w:hAnsi="宋体" w:cs="宋体"/>
                <w:szCs w:val="21"/>
              </w:rPr>
            </w:pPr>
            <w:r>
              <w:rPr>
                <w:rFonts w:hint="eastAsia" w:ascii="宋体" w:hAnsi="宋体" w:cs="宋体"/>
                <w:szCs w:val="21"/>
              </w:rPr>
              <w:t>□三支点整体车架结构</w:t>
            </w:r>
          </w:p>
          <w:p>
            <w:pPr>
              <w:pStyle w:val="22"/>
              <w:snapToGrid w:val="0"/>
              <w:spacing w:line="240" w:lineRule="auto"/>
              <w:ind w:left="0" w:firstLine="0"/>
              <w:jc w:val="left"/>
              <w:rPr>
                <w:rFonts w:ascii="宋体" w:hAnsi="宋体" w:cs="宋体"/>
                <w:szCs w:val="21"/>
              </w:rPr>
            </w:pPr>
            <w:r>
              <w:rPr>
                <w:rFonts w:hint="eastAsia" w:ascii="宋体" w:hAnsi="宋体" w:cs="宋体"/>
                <w:szCs w:val="21"/>
              </w:rPr>
              <w:t>□四支点整体车架结构</w:t>
            </w:r>
          </w:p>
          <w:p>
            <w:pPr>
              <w:pStyle w:val="22"/>
              <w:snapToGrid w:val="0"/>
              <w:spacing w:line="240" w:lineRule="auto"/>
              <w:ind w:left="0" w:firstLine="0"/>
              <w:jc w:val="left"/>
              <w:rPr>
                <w:rFonts w:hint="eastAsia" w:ascii="宋体" w:hAnsi="宋体" w:cs="宋体"/>
                <w:szCs w:val="21"/>
              </w:rPr>
            </w:pPr>
            <w:r>
              <w:rPr>
                <w:rFonts w:hint="eastAsia" w:ascii="宋体" w:hAnsi="宋体" w:cs="宋体"/>
                <w:szCs w:val="21"/>
              </w:rPr>
              <w:t>□铰接车架结构</w:t>
            </w:r>
          </w:p>
        </w:tc>
        <w:tc>
          <w:tcPr>
            <w:tcW w:w="1560" w:type="dxa"/>
            <w:gridSpan w:val="3"/>
            <w:vAlign w:val="center"/>
          </w:tcPr>
          <w:p>
            <w:pPr>
              <w:adjustRightInd w:val="0"/>
              <w:snapToGrid w:val="0"/>
              <w:jc w:val="center"/>
              <w:rPr>
                <w:rFonts w:hint="eastAsia" w:ascii="宋体" w:hAnsi="宋体" w:cs="宋体"/>
                <w:szCs w:val="21"/>
              </w:rPr>
            </w:pPr>
            <w:r>
              <w:rPr>
                <w:rFonts w:hint="eastAsia" w:ascii="宋体" w:hAnsi="宋体" w:cs="宋体"/>
                <w:szCs w:val="21"/>
              </w:rPr>
              <w:t>驾驶方式</w:t>
            </w:r>
          </w:p>
        </w:tc>
        <w:tc>
          <w:tcPr>
            <w:tcW w:w="2618" w:type="dxa"/>
            <w:vAlign w:val="center"/>
          </w:tcPr>
          <w:p>
            <w:pPr>
              <w:adjustRightInd w:val="0"/>
              <w:snapToGrid w:val="0"/>
              <w:jc w:val="left"/>
              <w:rPr>
                <w:rFonts w:ascii="宋体" w:hAnsi="宋体"/>
                <w:szCs w:val="21"/>
              </w:rPr>
            </w:pPr>
            <w:r>
              <w:rPr>
                <w:rFonts w:hint="eastAsia" w:ascii="宋体" w:hAnsi="宋体" w:cs="宋体"/>
                <w:szCs w:val="21"/>
              </w:rPr>
              <w:t>□</w:t>
            </w:r>
            <w:r>
              <w:rPr>
                <w:rFonts w:hint="eastAsia" w:ascii="宋体" w:hAnsi="宋体"/>
                <w:szCs w:val="21"/>
              </w:rPr>
              <w:t xml:space="preserve">坐驾 </w:t>
            </w:r>
          </w:p>
          <w:p>
            <w:pPr>
              <w:adjustRightInd w:val="0"/>
              <w:snapToGrid w:val="0"/>
              <w:jc w:val="left"/>
              <w:rPr>
                <w:rFonts w:ascii="宋体" w:hAnsi="宋体"/>
                <w:szCs w:val="21"/>
              </w:rPr>
            </w:pPr>
            <w:r>
              <w:rPr>
                <w:rFonts w:hint="eastAsia" w:ascii="宋体" w:hAnsi="宋体" w:cs="宋体"/>
                <w:szCs w:val="21"/>
              </w:rPr>
              <w:t>□</w:t>
            </w:r>
            <w:r>
              <w:rPr>
                <w:rFonts w:hint="eastAsia" w:ascii="宋体" w:hAnsi="宋体"/>
                <w:szCs w:val="21"/>
              </w:rPr>
              <w:t>站驾</w:t>
            </w:r>
          </w:p>
          <w:p>
            <w:pPr>
              <w:adjustRightInd w:val="0"/>
              <w:snapToGrid w:val="0"/>
              <w:jc w:val="left"/>
              <w:rPr>
                <w:rFonts w:hint="eastAsia" w:ascii="宋体" w:hAnsi="宋体" w:cs="宋体"/>
                <w:szCs w:val="21"/>
              </w:rPr>
            </w:pPr>
            <w:r>
              <w:rPr>
                <w:rFonts w:hint="eastAsia" w:ascii="宋体" w:hAnsi="宋体" w:cs="宋体"/>
                <w:szCs w:val="21"/>
              </w:rPr>
              <w:t>□</w:t>
            </w:r>
            <w:r>
              <w:rPr>
                <w:rFonts w:hint="eastAsia" w:ascii="宋体" w:hAnsi="宋体"/>
                <w:szCs w:val="21"/>
              </w:rPr>
              <w:t>步架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720" w:hRule="exact"/>
          <w:jc w:val="center"/>
        </w:trPr>
        <w:tc>
          <w:tcPr>
            <w:tcW w:w="1912" w:type="dxa"/>
            <w:vAlign w:val="center"/>
          </w:tcPr>
          <w:p>
            <w:pPr>
              <w:adjustRightInd w:val="0"/>
              <w:snapToGrid w:val="0"/>
              <w:jc w:val="center"/>
              <w:rPr>
                <w:rFonts w:hint="eastAsia" w:ascii="宋体" w:hAnsi="宋体" w:cs="宋体"/>
                <w:szCs w:val="21"/>
              </w:rPr>
            </w:pPr>
            <w:r>
              <w:rPr>
                <w:rFonts w:hint="eastAsia" w:ascii="宋体" w:hAnsi="宋体" w:cs="宋体"/>
                <w:szCs w:val="21"/>
              </w:rPr>
              <w:t>自重</w:t>
            </w:r>
          </w:p>
        </w:tc>
        <w:tc>
          <w:tcPr>
            <w:tcW w:w="3543" w:type="dxa"/>
            <w:vAlign w:val="center"/>
          </w:tcPr>
          <w:p>
            <w:pPr>
              <w:jc w:val="center"/>
              <w:rPr>
                <w:rFonts w:hint="eastAsia" w:ascii="宋体" w:hAnsi="宋体" w:cs="宋体"/>
                <w:bCs/>
                <w:szCs w:val="21"/>
              </w:rPr>
            </w:pPr>
            <w:r>
              <w:rPr>
                <w:rFonts w:hint="eastAsia"/>
              </w:rPr>
              <w:t>kg</w:t>
            </w:r>
          </w:p>
        </w:tc>
        <w:tc>
          <w:tcPr>
            <w:tcW w:w="1560" w:type="dxa"/>
            <w:gridSpan w:val="3"/>
            <w:vAlign w:val="center"/>
          </w:tcPr>
          <w:p>
            <w:pPr>
              <w:widowControl/>
              <w:jc w:val="center"/>
              <w:rPr>
                <w:rFonts w:hint="eastAsia" w:ascii="宋体" w:hAnsi="宋体" w:cs="宋体"/>
                <w:szCs w:val="21"/>
              </w:rPr>
            </w:pPr>
            <w:r>
              <w:rPr>
                <w:rFonts w:hint="eastAsia" w:ascii="宋体" w:hAnsi="宋体" w:cs="宋体"/>
                <w:szCs w:val="21"/>
              </w:rPr>
              <w:t>空载最大运行</w:t>
            </w:r>
          </w:p>
          <w:p>
            <w:pPr>
              <w:widowControl/>
              <w:jc w:val="center"/>
              <w:rPr>
                <w:rFonts w:ascii="宋体" w:hAnsi="宋体" w:cs="宋体"/>
                <w:szCs w:val="21"/>
              </w:rPr>
            </w:pPr>
            <w:r>
              <w:rPr>
                <w:rFonts w:hint="eastAsia" w:ascii="宋体" w:hAnsi="宋体" w:cs="宋体"/>
                <w:szCs w:val="21"/>
              </w:rPr>
              <w:t>速度</w:t>
            </w:r>
          </w:p>
          <w:p>
            <w:pPr>
              <w:adjustRightInd w:val="0"/>
              <w:snapToGrid w:val="0"/>
              <w:jc w:val="center"/>
              <w:rPr>
                <w:rFonts w:hint="eastAsia" w:ascii="宋体" w:hAnsi="宋体" w:cs="宋体"/>
                <w:szCs w:val="21"/>
              </w:rPr>
            </w:pPr>
          </w:p>
        </w:tc>
        <w:tc>
          <w:tcPr>
            <w:tcW w:w="2618" w:type="dxa"/>
            <w:vAlign w:val="center"/>
          </w:tcPr>
          <w:p>
            <w:pPr>
              <w:widowControl/>
              <w:jc w:val="center"/>
              <w:rPr>
                <w:rFonts w:hint="eastAsia"/>
                <w:szCs w:val="21"/>
              </w:rPr>
            </w:pPr>
            <w:r>
              <w:rPr>
                <w:szCs w:val="21"/>
              </w:rPr>
              <w:t>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548" w:hRule="exact"/>
          <w:jc w:val="center"/>
        </w:trPr>
        <w:tc>
          <w:tcPr>
            <w:tcW w:w="1912" w:type="dxa"/>
            <w:vAlign w:val="center"/>
          </w:tcPr>
          <w:p>
            <w:pPr>
              <w:adjustRightInd w:val="0"/>
              <w:snapToGrid w:val="0"/>
              <w:jc w:val="center"/>
              <w:rPr>
                <w:rFonts w:hint="eastAsia" w:ascii="宋体" w:hAnsi="宋体" w:cs="宋体"/>
                <w:szCs w:val="21"/>
              </w:rPr>
            </w:pPr>
            <w:r>
              <w:rPr>
                <w:rFonts w:hint="eastAsia" w:ascii="宋体" w:hAnsi="宋体" w:cs="宋体"/>
                <w:szCs w:val="21"/>
              </w:rPr>
              <w:t>空载最大起升高度</w:t>
            </w:r>
          </w:p>
        </w:tc>
        <w:tc>
          <w:tcPr>
            <w:tcW w:w="3543" w:type="dxa"/>
            <w:vAlign w:val="bottom"/>
          </w:tcPr>
          <w:p>
            <w:pPr>
              <w:adjustRightInd w:val="0"/>
              <w:snapToGrid w:val="0"/>
              <w:jc w:val="center"/>
              <w:rPr>
                <w:szCs w:val="21"/>
              </w:rPr>
            </w:pPr>
            <w:r>
              <w:rPr>
                <w:rFonts w:hint="eastAsia"/>
                <w:szCs w:val="21"/>
              </w:rPr>
              <w:t>m</w:t>
            </w:r>
            <w:r>
              <w:rPr>
                <w:szCs w:val="21"/>
              </w:rPr>
              <w:t>m</w:t>
            </w:r>
          </w:p>
          <w:p>
            <w:pPr>
              <w:adjustRightInd w:val="0"/>
              <w:snapToGrid w:val="0"/>
              <w:jc w:val="right"/>
              <w:rPr>
                <w:rFonts w:hint="eastAsia" w:ascii="宋体" w:hAnsi="宋体" w:cs="宋体"/>
                <w:szCs w:val="21"/>
              </w:rPr>
            </w:pPr>
          </w:p>
        </w:tc>
        <w:tc>
          <w:tcPr>
            <w:tcW w:w="1560" w:type="dxa"/>
            <w:gridSpan w:val="3"/>
            <w:vAlign w:val="center"/>
          </w:tcPr>
          <w:p>
            <w:pPr>
              <w:adjustRightInd w:val="0"/>
              <w:snapToGrid w:val="0"/>
              <w:jc w:val="center"/>
              <w:rPr>
                <w:rFonts w:hint="eastAsia" w:ascii="宋体" w:hAnsi="宋体" w:cs="宋体"/>
                <w:szCs w:val="21"/>
              </w:rPr>
            </w:pPr>
            <w:r>
              <w:rPr>
                <w:rFonts w:hint="eastAsia" w:ascii="宋体" w:hAnsi="宋体" w:cs="宋体"/>
                <w:szCs w:val="21"/>
              </w:rPr>
              <w:t>自检日期</w:t>
            </w:r>
          </w:p>
        </w:tc>
        <w:tc>
          <w:tcPr>
            <w:tcW w:w="2618" w:type="dxa"/>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548" w:hRule="exact"/>
          <w:jc w:val="center"/>
        </w:trPr>
        <w:tc>
          <w:tcPr>
            <w:tcW w:w="1912" w:type="dxa"/>
            <w:vAlign w:val="center"/>
          </w:tcPr>
          <w:p>
            <w:pPr>
              <w:adjustRightInd w:val="0"/>
              <w:snapToGrid w:val="0"/>
              <w:jc w:val="center"/>
              <w:rPr>
                <w:rFonts w:hint="eastAsia" w:ascii="宋体" w:hAnsi="宋体" w:cs="宋体"/>
                <w:szCs w:val="21"/>
              </w:rPr>
            </w:pPr>
            <w:r>
              <w:rPr>
                <w:rFonts w:hint="eastAsia" w:ascii="宋体" w:hAnsi="宋体" w:cs="宋体"/>
                <w:szCs w:val="21"/>
              </w:rPr>
              <w:t>自检依据</w:t>
            </w:r>
          </w:p>
        </w:tc>
        <w:tc>
          <w:tcPr>
            <w:tcW w:w="7721" w:type="dxa"/>
            <w:gridSpan w:val="5"/>
            <w:vAlign w:val="center"/>
          </w:tcPr>
          <w:p>
            <w:pPr>
              <w:adjustRightInd w:val="0"/>
              <w:snapToGrid w:val="0"/>
              <w:jc w:val="center"/>
              <w:rPr>
                <w:rFonts w:hint="eastAsia" w:ascii="宋体" w:hAnsi="宋体" w:cs="宋体"/>
                <w:sz w:val="24"/>
                <w:szCs w:val="24"/>
              </w:rPr>
            </w:pPr>
            <w:r>
              <w:rPr>
                <w:rFonts w:ascii="宋体" w:hAnsi="宋体" w:cs="宋体"/>
                <w:szCs w:val="21"/>
              </w:rPr>
              <w:t>《场（厂）内专用机动车辆安全技术规程》（TSG 81—2022</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518" w:hRule="exact"/>
          <w:jc w:val="center"/>
        </w:trPr>
        <w:tc>
          <w:tcPr>
            <w:tcW w:w="19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cs="宋体"/>
                <w:szCs w:val="21"/>
              </w:rPr>
            </w:pPr>
            <w:r>
              <w:rPr>
                <w:rFonts w:hint="eastAsia" w:ascii="宋体" w:hAnsi="宋体" w:cs="宋体"/>
                <w:szCs w:val="21"/>
              </w:rPr>
              <w:t>自检结论</w:t>
            </w:r>
          </w:p>
        </w:tc>
        <w:tc>
          <w:tcPr>
            <w:tcW w:w="772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cs="宋体"/>
                <w:szCs w:val="21"/>
              </w:rPr>
            </w:pPr>
            <w:r>
              <w:rPr>
                <w:rFonts w:hint="eastAsia" w:ascii="宋体" w:hAnsi="宋体" w:cs="宋体"/>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533" w:hRule="exact"/>
          <w:jc w:val="center"/>
        </w:trPr>
        <w:tc>
          <w:tcPr>
            <w:tcW w:w="19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Cs w:val="21"/>
                <w:lang w:eastAsia="zh-CN"/>
              </w:rPr>
            </w:pPr>
            <w:r>
              <w:rPr>
                <w:rFonts w:hint="eastAsia" w:ascii="宋体" w:hAnsi="宋体" w:cs="宋体"/>
                <w:szCs w:val="21"/>
                <w:lang w:eastAsia="zh-CN"/>
              </w:rPr>
              <w:t>备</w:t>
            </w:r>
            <w:r>
              <w:rPr>
                <w:rFonts w:hint="eastAsia" w:ascii="宋体" w:hAnsi="宋体" w:cs="宋体"/>
                <w:szCs w:val="21"/>
                <w:lang w:val="en-US" w:eastAsia="zh-CN"/>
              </w:rPr>
              <w:t xml:space="preserve">    </w:t>
            </w:r>
            <w:r>
              <w:rPr>
                <w:rFonts w:hint="eastAsia" w:ascii="宋体" w:hAnsi="宋体" w:cs="宋体"/>
                <w:szCs w:val="21"/>
                <w:lang w:eastAsia="zh-CN"/>
              </w:rPr>
              <w:t>注</w:t>
            </w:r>
          </w:p>
        </w:tc>
        <w:tc>
          <w:tcPr>
            <w:tcW w:w="772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513" w:hRule="exact"/>
          <w:jc w:val="center"/>
        </w:trPr>
        <w:tc>
          <w:tcPr>
            <w:tcW w:w="19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cs="宋体"/>
                <w:szCs w:val="21"/>
              </w:rPr>
            </w:pPr>
            <w:r>
              <w:rPr>
                <w:rFonts w:hint="eastAsia" w:ascii="宋体" w:hAnsi="宋体" w:cs="宋体"/>
                <w:szCs w:val="21"/>
              </w:rPr>
              <w:t>自检人员（签字）</w:t>
            </w:r>
          </w:p>
        </w:tc>
        <w:tc>
          <w:tcPr>
            <w:tcW w:w="355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rFonts w:hint="eastAsia" w:ascii="宋体" w:hAnsi="宋体" w:cs="宋体"/>
                <w:szCs w:val="21"/>
              </w:rPr>
            </w:pPr>
            <w:r>
              <w:rPr>
                <w:rFonts w:hint="eastAsia" w:ascii="宋体" w:hAnsi="宋体" w:cs="宋体"/>
                <w:color w:val="000000"/>
                <w:sz w:val="24"/>
                <w:szCs w:val="24"/>
                <w:lang w:val="zh-TW" w:eastAsia="zh-TW" w:bidi="zh-TW"/>
              </w:rPr>
              <w:t>年</w:t>
            </w:r>
            <w:r>
              <w:rPr>
                <w:rFonts w:hint="eastAsia" w:ascii="宋体" w:hAnsi="宋体" w:cs="宋体"/>
                <w:color w:val="000000"/>
                <w:sz w:val="24"/>
                <w:szCs w:val="24"/>
                <w:lang w:bidi="zh-TW"/>
              </w:rPr>
              <w:t xml:space="preserve">  </w:t>
            </w:r>
            <w:r>
              <w:rPr>
                <w:rFonts w:hint="eastAsia" w:ascii="宋体" w:hAnsi="宋体" w:cs="宋体"/>
                <w:color w:val="000000"/>
                <w:sz w:val="24"/>
                <w:szCs w:val="24"/>
                <w:lang w:val="zh-TW" w:eastAsia="zh-TW" w:bidi="zh-TW"/>
              </w:rPr>
              <w:t>月</w:t>
            </w:r>
            <w:r>
              <w:rPr>
                <w:rFonts w:hint="eastAsia" w:ascii="宋体" w:hAnsi="宋体" w:cs="宋体"/>
                <w:color w:val="000000"/>
                <w:sz w:val="24"/>
                <w:szCs w:val="24"/>
                <w:lang w:bidi="zh-TW"/>
              </w:rPr>
              <w:t xml:space="preserve">  日</w:t>
            </w:r>
          </w:p>
        </w:tc>
        <w:tc>
          <w:tcPr>
            <w:tcW w:w="4171" w:type="dxa"/>
            <w:gridSpan w:val="3"/>
            <w:vMerge w:val="restart"/>
            <w:tcBorders>
              <w:top w:val="single" w:color="auto" w:sz="4" w:space="0"/>
              <w:left w:val="single" w:color="auto" w:sz="4" w:space="0"/>
              <w:right w:val="single" w:color="auto" w:sz="4" w:space="0"/>
            </w:tcBorders>
            <w:vAlign w:val="center"/>
          </w:tcPr>
          <w:p>
            <w:pPr>
              <w:adjustRightInd w:val="0"/>
              <w:snapToGrid w:val="0"/>
              <w:jc w:val="center"/>
              <w:rPr>
                <w:rFonts w:hint="eastAsia" w:ascii="宋体" w:hAnsi="宋体" w:cs="宋体"/>
                <w:color w:val="000000"/>
                <w:sz w:val="24"/>
                <w:szCs w:val="24"/>
                <w:lang w:val="zh-TW" w:eastAsia="zh-CN" w:bidi="zh-TW"/>
              </w:rPr>
            </w:pPr>
            <w:r>
              <w:rPr>
                <w:rFonts w:hint="eastAsia" w:ascii="宋体" w:hAnsi="宋体" w:cs="宋体"/>
                <w:color w:val="000000"/>
                <w:sz w:val="24"/>
                <w:szCs w:val="24"/>
                <w:lang w:val="zh-TW" w:eastAsia="zh-CN" w:bidi="zh-TW"/>
              </w:rPr>
              <w:t>（使用单位名称</w:t>
            </w:r>
            <w:r>
              <w:rPr>
                <w:rFonts w:hint="eastAsia" w:ascii="宋体" w:hAnsi="宋体" w:cs="宋体"/>
                <w:color w:val="000000"/>
                <w:sz w:val="24"/>
                <w:szCs w:val="24"/>
                <w:lang w:val="en-US" w:eastAsia="zh-CN" w:bidi="zh-TW"/>
              </w:rPr>
              <w:t xml:space="preserve">  盖章</w:t>
            </w:r>
            <w:r>
              <w:rPr>
                <w:rFonts w:hint="eastAsia" w:ascii="宋体" w:hAnsi="宋体" w:cs="宋体"/>
                <w:color w:val="000000"/>
                <w:sz w:val="24"/>
                <w:szCs w:val="24"/>
                <w:lang w:val="zh-TW" w:eastAsia="zh-CN" w:bidi="zh-TW"/>
              </w:rPr>
              <w:t>）</w:t>
            </w:r>
          </w:p>
          <w:p>
            <w:pPr>
              <w:adjustRightInd w:val="0"/>
              <w:snapToGrid w:val="0"/>
              <w:jc w:val="center"/>
              <w:rPr>
                <w:rFonts w:hint="eastAsia" w:ascii="宋体" w:hAnsi="宋体" w:cs="宋体"/>
                <w:color w:val="000000"/>
                <w:sz w:val="24"/>
                <w:szCs w:val="24"/>
                <w:lang w:val="zh-TW" w:eastAsia="zh-CN" w:bidi="zh-TW"/>
              </w:rPr>
            </w:pPr>
            <w:r>
              <w:rPr>
                <w:rFonts w:hint="eastAsia" w:ascii="宋体" w:hAnsi="宋体" w:cs="宋体"/>
                <w:color w:val="000000"/>
                <w:sz w:val="24"/>
                <w:szCs w:val="24"/>
                <w:lang w:val="zh-TW" w:eastAsia="zh-TW" w:bidi="zh-TW"/>
              </w:rPr>
              <w:t>年</w:t>
            </w:r>
            <w:r>
              <w:rPr>
                <w:rFonts w:hint="eastAsia" w:ascii="宋体" w:hAnsi="宋体" w:cs="宋体"/>
                <w:color w:val="000000"/>
                <w:sz w:val="24"/>
                <w:szCs w:val="24"/>
                <w:lang w:bidi="zh-TW"/>
              </w:rPr>
              <w:t xml:space="preserve">  </w:t>
            </w:r>
            <w:r>
              <w:rPr>
                <w:rFonts w:hint="eastAsia" w:ascii="宋体" w:hAnsi="宋体" w:cs="宋体"/>
                <w:color w:val="000000"/>
                <w:sz w:val="24"/>
                <w:szCs w:val="24"/>
                <w:lang w:val="zh-TW" w:eastAsia="zh-TW" w:bidi="zh-TW"/>
              </w:rPr>
              <w:t>月</w:t>
            </w:r>
            <w:r>
              <w:rPr>
                <w:rFonts w:hint="eastAsia" w:ascii="宋体" w:hAnsi="宋体" w:cs="宋体"/>
                <w:color w:val="000000"/>
                <w:sz w:val="24"/>
                <w:szCs w:val="24"/>
                <w:lang w:bidi="zh-TW"/>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563" w:hRule="exact"/>
          <w:jc w:val="center"/>
        </w:trPr>
        <w:tc>
          <w:tcPr>
            <w:tcW w:w="19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cs="宋体"/>
                <w:szCs w:val="21"/>
                <w:lang w:eastAsia="zh-CN"/>
              </w:rPr>
            </w:pPr>
            <w:r>
              <w:rPr>
                <w:rFonts w:hint="eastAsia" w:ascii="宋体" w:hAnsi="宋体" w:cs="宋体"/>
                <w:szCs w:val="21"/>
                <w:lang w:eastAsia="zh-CN"/>
              </w:rPr>
              <w:t>安全管理人员</w:t>
            </w:r>
          </w:p>
          <w:p>
            <w:pPr>
              <w:adjustRightInd w:val="0"/>
              <w:snapToGrid w:val="0"/>
              <w:jc w:val="center"/>
              <w:rPr>
                <w:rFonts w:hint="eastAsia" w:ascii="宋体" w:hAnsi="宋体" w:eastAsia="宋体" w:cs="宋体"/>
                <w:szCs w:val="21"/>
                <w:lang w:eastAsia="zh-CN"/>
              </w:rPr>
            </w:pPr>
            <w:r>
              <w:rPr>
                <w:rFonts w:hint="eastAsia" w:ascii="宋体" w:hAnsi="宋体" w:cs="宋体"/>
                <w:szCs w:val="21"/>
              </w:rPr>
              <w:t>（签字）</w:t>
            </w:r>
          </w:p>
        </w:tc>
        <w:tc>
          <w:tcPr>
            <w:tcW w:w="355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rFonts w:hint="eastAsia" w:ascii="宋体" w:hAnsi="宋体" w:cs="宋体"/>
                <w:szCs w:val="21"/>
              </w:rPr>
            </w:pPr>
            <w:r>
              <w:rPr>
                <w:rFonts w:hint="eastAsia" w:ascii="宋体" w:hAnsi="宋体" w:cs="宋体"/>
                <w:color w:val="000000"/>
                <w:sz w:val="24"/>
                <w:szCs w:val="24"/>
                <w:lang w:val="zh-TW" w:eastAsia="zh-TW" w:bidi="zh-TW"/>
              </w:rPr>
              <w:t>年</w:t>
            </w:r>
            <w:r>
              <w:rPr>
                <w:rFonts w:hint="eastAsia" w:ascii="宋体" w:hAnsi="宋体" w:cs="宋体"/>
                <w:color w:val="000000"/>
                <w:sz w:val="24"/>
                <w:szCs w:val="24"/>
                <w:lang w:bidi="zh-TW"/>
              </w:rPr>
              <w:t xml:space="preserve">  </w:t>
            </w:r>
            <w:r>
              <w:rPr>
                <w:rFonts w:hint="eastAsia" w:ascii="宋体" w:hAnsi="宋体" w:cs="宋体"/>
                <w:color w:val="000000"/>
                <w:sz w:val="24"/>
                <w:szCs w:val="24"/>
                <w:lang w:val="zh-TW" w:eastAsia="zh-TW" w:bidi="zh-TW"/>
              </w:rPr>
              <w:t>月</w:t>
            </w:r>
            <w:r>
              <w:rPr>
                <w:rFonts w:hint="eastAsia" w:ascii="宋体" w:hAnsi="宋体" w:cs="宋体"/>
                <w:color w:val="000000"/>
                <w:sz w:val="24"/>
                <w:szCs w:val="24"/>
                <w:lang w:bidi="zh-TW"/>
              </w:rPr>
              <w:t xml:space="preserve">  日</w:t>
            </w:r>
          </w:p>
        </w:tc>
        <w:tc>
          <w:tcPr>
            <w:tcW w:w="4171" w:type="dxa"/>
            <w:gridSpan w:val="3"/>
            <w:vMerge w:val="continue"/>
            <w:tcBorders>
              <w:left w:val="single" w:color="auto" w:sz="4" w:space="0"/>
              <w:right w:val="single" w:color="auto" w:sz="4" w:space="0"/>
            </w:tcBorders>
            <w:vAlign w:val="center"/>
          </w:tcPr>
          <w:p>
            <w:pPr>
              <w:adjustRightInd w:val="0"/>
              <w:snapToGrid w:val="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532" w:hRule="exact"/>
          <w:jc w:val="center"/>
        </w:trPr>
        <w:tc>
          <w:tcPr>
            <w:tcW w:w="1912" w:type="dxa"/>
            <w:tcBorders>
              <w:top w:val="single" w:color="auto" w:sz="4" w:space="0"/>
              <w:left w:val="single" w:color="auto" w:sz="4" w:space="0"/>
              <w:right w:val="single" w:color="auto" w:sz="4" w:space="0"/>
            </w:tcBorders>
            <w:vAlign w:val="center"/>
          </w:tcPr>
          <w:p>
            <w:pPr>
              <w:adjustRightInd w:val="0"/>
              <w:snapToGrid w:val="0"/>
              <w:jc w:val="center"/>
              <w:rPr>
                <w:rFonts w:hint="eastAsia" w:ascii="宋体" w:hAnsi="宋体" w:cs="宋体"/>
                <w:szCs w:val="21"/>
                <w:lang w:eastAsia="zh-CN"/>
              </w:rPr>
            </w:pPr>
            <w:r>
              <w:rPr>
                <w:rFonts w:hint="eastAsia" w:ascii="宋体" w:hAnsi="宋体" w:cs="宋体"/>
                <w:szCs w:val="21"/>
                <w:lang w:eastAsia="zh-CN"/>
              </w:rPr>
              <w:t>使用单位负责人</w:t>
            </w:r>
            <w:r>
              <w:rPr>
                <w:rFonts w:hint="eastAsia" w:ascii="宋体" w:hAnsi="宋体" w:cs="宋体"/>
                <w:szCs w:val="21"/>
              </w:rPr>
              <w:t>（签字）</w:t>
            </w:r>
          </w:p>
        </w:tc>
        <w:tc>
          <w:tcPr>
            <w:tcW w:w="3550" w:type="dxa"/>
            <w:gridSpan w:val="2"/>
            <w:tcBorders>
              <w:top w:val="single" w:color="auto" w:sz="4" w:space="0"/>
              <w:left w:val="single" w:color="auto" w:sz="4" w:space="0"/>
              <w:right w:val="single" w:color="auto" w:sz="4" w:space="0"/>
            </w:tcBorders>
            <w:vAlign w:val="center"/>
          </w:tcPr>
          <w:p>
            <w:pPr>
              <w:adjustRightInd w:val="0"/>
              <w:snapToGrid w:val="0"/>
              <w:jc w:val="right"/>
              <w:rPr>
                <w:rFonts w:hint="eastAsia" w:ascii="宋体" w:hAnsi="宋体" w:cs="宋体"/>
                <w:szCs w:val="21"/>
              </w:rPr>
            </w:pPr>
            <w:r>
              <w:rPr>
                <w:rFonts w:hint="eastAsia" w:ascii="宋体" w:hAnsi="宋体" w:cs="宋体"/>
                <w:color w:val="000000"/>
                <w:sz w:val="24"/>
                <w:szCs w:val="24"/>
                <w:lang w:val="zh-TW" w:eastAsia="zh-TW" w:bidi="zh-TW"/>
              </w:rPr>
              <w:t>年</w:t>
            </w:r>
            <w:r>
              <w:rPr>
                <w:rFonts w:hint="eastAsia" w:ascii="宋体" w:hAnsi="宋体" w:cs="宋体"/>
                <w:color w:val="000000"/>
                <w:sz w:val="24"/>
                <w:szCs w:val="24"/>
                <w:lang w:bidi="zh-TW"/>
              </w:rPr>
              <w:t xml:space="preserve">  </w:t>
            </w:r>
            <w:r>
              <w:rPr>
                <w:rFonts w:hint="eastAsia" w:ascii="宋体" w:hAnsi="宋体" w:cs="宋体"/>
                <w:color w:val="000000"/>
                <w:sz w:val="24"/>
                <w:szCs w:val="24"/>
                <w:lang w:val="zh-TW" w:eastAsia="zh-TW" w:bidi="zh-TW"/>
              </w:rPr>
              <w:t>月</w:t>
            </w:r>
            <w:r>
              <w:rPr>
                <w:rFonts w:hint="eastAsia" w:ascii="宋体" w:hAnsi="宋体" w:cs="宋体"/>
                <w:color w:val="000000"/>
                <w:sz w:val="24"/>
                <w:szCs w:val="24"/>
                <w:lang w:bidi="zh-TW"/>
              </w:rPr>
              <w:t xml:space="preserve">  日</w:t>
            </w:r>
          </w:p>
        </w:tc>
        <w:tc>
          <w:tcPr>
            <w:tcW w:w="4171" w:type="dxa"/>
            <w:gridSpan w:val="3"/>
            <w:vMerge w:val="continue"/>
            <w:tcBorders>
              <w:left w:val="single" w:color="auto" w:sz="4" w:space="0"/>
              <w:right w:val="single" w:color="auto" w:sz="4" w:space="0"/>
            </w:tcBorders>
            <w:vAlign w:val="center"/>
          </w:tcPr>
          <w:p>
            <w:pPr>
              <w:adjustRightInd w:val="0"/>
              <w:snapToGrid w:val="0"/>
              <w:rPr>
                <w:rFonts w:hint="eastAsia" w:ascii="宋体" w:hAnsi="宋体" w:cs="宋体"/>
                <w:szCs w:val="21"/>
              </w:rPr>
            </w:pPr>
          </w:p>
        </w:tc>
      </w:tr>
    </w:tbl>
    <w:p>
      <w:pPr>
        <w:adjustRightInd w:val="0"/>
        <w:snapToGrid w:val="0"/>
        <w:spacing w:before="156" w:beforeLines="50" w:line="360" w:lineRule="auto"/>
        <w:jc w:val="center"/>
        <w:rPr>
          <w:rFonts w:hint="eastAsia" w:ascii="宋体" w:hAnsi="宋体" w:cs="宋体"/>
          <w:b/>
          <w:bCs/>
          <w:sz w:val="28"/>
          <w:szCs w:val="28"/>
        </w:rPr>
      </w:pPr>
      <w:r>
        <w:rPr>
          <w:rFonts w:hint="eastAsia" w:ascii="宋体" w:hAnsi="宋体" w:cs="宋体"/>
          <w:b/>
          <w:bCs/>
          <w:sz w:val="28"/>
          <w:szCs w:val="28"/>
        </w:rPr>
        <w:t>叉车年度自检</w:t>
      </w:r>
      <w:r>
        <w:rPr>
          <w:rFonts w:hint="eastAsia" w:ascii="宋体" w:hAnsi="宋体" w:cs="宋体"/>
          <w:b/>
          <w:bCs/>
          <w:sz w:val="28"/>
          <w:szCs w:val="28"/>
          <w:lang w:eastAsia="zh-CN"/>
        </w:rPr>
        <w:t>报告</w:t>
      </w:r>
    </w:p>
    <w:tbl>
      <w:tblPr>
        <w:tblStyle w:val="13"/>
        <w:tblW w:w="9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456"/>
        <w:gridCol w:w="619"/>
        <w:gridCol w:w="993"/>
        <w:gridCol w:w="5670"/>
        <w:gridCol w:w="1073"/>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tblHeader/>
          <w:jc w:val="center"/>
        </w:trPr>
        <w:tc>
          <w:tcPr>
            <w:tcW w:w="456" w:type="dxa"/>
            <w:tcMar>
              <w:left w:w="57" w:type="dxa"/>
              <w:right w:w="57" w:type="dxa"/>
            </w:tcMar>
            <w:vAlign w:val="center"/>
          </w:tcPr>
          <w:p>
            <w:pPr>
              <w:adjustRightInd w:val="0"/>
              <w:snapToGrid w:val="0"/>
              <w:jc w:val="center"/>
              <w:rPr>
                <w:rFonts w:hint="eastAsia" w:ascii="宋体" w:hAnsi="宋体" w:cs="宋体"/>
                <w:b/>
                <w:bCs/>
                <w:szCs w:val="21"/>
              </w:rPr>
            </w:pPr>
            <w:r>
              <w:rPr>
                <w:rFonts w:hint="eastAsia" w:ascii="宋体" w:hAnsi="宋体" w:cs="宋体"/>
                <w:b/>
                <w:bCs/>
                <w:szCs w:val="21"/>
              </w:rPr>
              <w:t>序号</w:t>
            </w:r>
          </w:p>
        </w:tc>
        <w:tc>
          <w:tcPr>
            <w:tcW w:w="1612" w:type="dxa"/>
            <w:gridSpan w:val="2"/>
            <w:tcMar>
              <w:left w:w="57" w:type="dxa"/>
              <w:right w:w="57" w:type="dxa"/>
            </w:tcMar>
            <w:vAlign w:val="center"/>
          </w:tcPr>
          <w:p>
            <w:pPr>
              <w:adjustRightInd w:val="0"/>
              <w:snapToGrid w:val="0"/>
              <w:jc w:val="center"/>
              <w:rPr>
                <w:rFonts w:hint="eastAsia" w:ascii="宋体" w:hAnsi="宋体" w:cs="宋体"/>
                <w:b/>
                <w:bCs/>
                <w:szCs w:val="21"/>
              </w:rPr>
            </w:pPr>
            <w:r>
              <w:rPr>
                <w:rFonts w:hint="eastAsia" w:ascii="宋体" w:hAnsi="宋体" w:cs="宋体"/>
                <w:b/>
                <w:bCs/>
                <w:szCs w:val="21"/>
              </w:rPr>
              <w:t>自检项目</w:t>
            </w:r>
          </w:p>
        </w:tc>
        <w:tc>
          <w:tcPr>
            <w:tcW w:w="5670" w:type="dxa"/>
            <w:vAlign w:val="center"/>
          </w:tcPr>
          <w:p>
            <w:pPr>
              <w:adjustRightInd w:val="0"/>
              <w:snapToGrid w:val="0"/>
              <w:jc w:val="center"/>
              <w:rPr>
                <w:rFonts w:hint="eastAsia" w:ascii="宋体" w:hAnsi="宋体" w:cs="宋体"/>
                <w:b/>
                <w:bCs/>
                <w:szCs w:val="21"/>
              </w:rPr>
            </w:pPr>
            <w:r>
              <w:rPr>
                <w:rFonts w:hint="eastAsia" w:ascii="宋体" w:hAnsi="宋体" w:cs="宋体"/>
                <w:b/>
                <w:bCs/>
                <w:szCs w:val="21"/>
              </w:rPr>
              <w:t>自检内容</w:t>
            </w:r>
          </w:p>
        </w:tc>
        <w:tc>
          <w:tcPr>
            <w:tcW w:w="1073" w:type="dxa"/>
            <w:tcMar>
              <w:left w:w="57" w:type="dxa"/>
              <w:right w:w="57" w:type="dxa"/>
            </w:tcMar>
            <w:vAlign w:val="center"/>
          </w:tcPr>
          <w:p>
            <w:pPr>
              <w:adjustRightInd w:val="0"/>
              <w:snapToGrid w:val="0"/>
              <w:jc w:val="center"/>
              <w:rPr>
                <w:rFonts w:hint="eastAsia" w:ascii="宋体" w:hAnsi="宋体" w:cs="宋体"/>
                <w:b/>
                <w:bCs/>
                <w:szCs w:val="21"/>
              </w:rPr>
            </w:pPr>
            <w:r>
              <w:rPr>
                <w:rFonts w:hint="eastAsia" w:ascii="宋体" w:hAnsi="宋体" w:cs="宋体"/>
                <w:b/>
                <w:bCs/>
                <w:szCs w:val="21"/>
              </w:rPr>
              <w:t>自检结果</w:t>
            </w:r>
          </w:p>
        </w:tc>
        <w:tc>
          <w:tcPr>
            <w:tcW w:w="1073" w:type="dxa"/>
            <w:tcMar>
              <w:left w:w="57" w:type="dxa"/>
              <w:right w:w="57" w:type="dxa"/>
            </w:tcMar>
            <w:vAlign w:val="center"/>
          </w:tcPr>
          <w:p>
            <w:pPr>
              <w:adjustRightInd w:val="0"/>
              <w:snapToGrid w:val="0"/>
              <w:jc w:val="center"/>
              <w:rPr>
                <w:rFonts w:hint="eastAsia" w:ascii="宋体" w:hAnsi="宋体" w:eastAsia="宋体" w:cs="宋体"/>
                <w:b/>
                <w:bCs/>
                <w:szCs w:val="21"/>
                <w:lang w:eastAsia="zh-CN"/>
              </w:rPr>
            </w:pPr>
            <w:r>
              <w:rPr>
                <w:rFonts w:hint="eastAsia" w:ascii="宋体" w:hAnsi="宋体" w:cs="宋体"/>
                <w:b/>
                <w:bCs/>
                <w:szCs w:val="21"/>
                <w:lang w:eastAsia="zh-CN"/>
              </w:rPr>
              <w:t>自检结论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504" w:hRule="atLeast"/>
          <w:jc w:val="center"/>
        </w:trPr>
        <w:tc>
          <w:tcPr>
            <w:tcW w:w="456" w:type="dxa"/>
            <w:vMerge w:val="restart"/>
            <w:vAlign w:val="center"/>
          </w:tcPr>
          <w:p>
            <w:pPr>
              <w:pStyle w:val="23"/>
              <w:numPr>
                <w:ilvl w:val="0"/>
                <w:numId w:val="1"/>
              </w:numPr>
              <w:adjustRightInd w:val="0"/>
              <w:snapToGrid w:val="0"/>
              <w:ind w:firstLineChars="0"/>
              <w:jc w:val="center"/>
              <w:rPr>
                <w:rFonts w:hint="eastAsia" w:ascii="宋体" w:hAnsi="宋体" w:cs="宋体"/>
                <w:szCs w:val="21"/>
              </w:rPr>
            </w:pPr>
          </w:p>
        </w:tc>
        <w:tc>
          <w:tcPr>
            <w:tcW w:w="619" w:type="dxa"/>
            <w:vMerge w:val="restart"/>
            <w:vAlign w:val="top"/>
          </w:tcPr>
          <w:p>
            <w:pPr>
              <w:adjustRightInd w:val="0"/>
              <w:snapToGrid w:val="0"/>
              <w:jc w:val="left"/>
              <w:rPr>
                <w:rFonts w:hint="eastAsia" w:ascii="宋体" w:hAnsi="宋体" w:cs="宋体"/>
                <w:szCs w:val="21"/>
              </w:rPr>
            </w:pPr>
            <w:r>
              <w:rPr>
                <w:rFonts w:hint="eastAsia" w:ascii="宋体" w:hAnsi="宋体" w:cs="宋体"/>
                <w:szCs w:val="21"/>
              </w:rPr>
              <w:t>1.</w:t>
            </w:r>
          </w:p>
          <w:p>
            <w:pPr>
              <w:adjustRightInd w:val="0"/>
              <w:snapToGrid w:val="0"/>
              <w:jc w:val="left"/>
              <w:rPr>
                <w:rFonts w:hint="eastAsia" w:ascii="宋体" w:hAnsi="宋体" w:cs="宋体"/>
                <w:szCs w:val="21"/>
              </w:rPr>
            </w:pPr>
            <w:r>
              <w:rPr>
                <w:rFonts w:hint="eastAsia" w:ascii="宋体" w:hAnsi="宋体" w:cs="宋体"/>
                <w:szCs w:val="21"/>
              </w:rPr>
              <w:t>技术资料审查</w:t>
            </w:r>
          </w:p>
        </w:tc>
        <w:tc>
          <w:tcPr>
            <w:tcW w:w="993" w:type="dxa"/>
            <w:vMerge w:val="restart"/>
            <w:vAlign w:val="center"/>
          </w:tcPr>
          <w:p>
            <w:pPr>
              <w:adjustRightInd w:val="0"/>
              <w:snapToGrid w:val="0"/>
              <w:jc w:val="left"/>
              <w:rPr>
                <w:rFonts w:hint="eastAsia" w:ascii="宋体" w:hAnsi="宋体" w:cs="宋体"/>
                <w:szCs w:val="21"/>
              </w:rPr>
            </w:pPr>
            <w:r>
              <w:rPr>
                <w:rFonts w:hint="eastAsia" w:ascii="宋体" w:hAnsi="宋体" w:cs="宋体"/>
                <w:szCs w:val="21"/>
              </w:rPr>
              <w:t>1.1使用资料审查</w:t>
            </w:r>
          </w:p>
        </w:tc>
        <w:tc>
          <w:tcPr>
            <w:tcW w:w="5670" w:type="dxa"/>
            <w:vAlign w:val="center"/>
          </w:tcPr>
          <w:p>
            <w:pPr>
              <w:pStyle w:val="19"/>
              <w:spacing w:line="240" w:lineRule="auto"/>
              <w:ind w:firstLine="0"/>
              <w:jc w:val="both"/>
              <w:rPr>
                <w:rFonts w:hint="eastAsia"/>
                <w:bCs/>
                <w:lang w:eastAsia="zh-CN"/>
              </w:rPr>
            </w:pPr>
            <w:r>
              <w:rPr>
                <w:rFonts w:hint="eastAsia"/>
                <w:bCs/>
                <w:lang w:eastAsia="zh-CN"/>
              </w:rPr>
              <w:t>1.1.1上一周期的定期检验报告</w:t>
            </w:r>
            <w:bookmarkStart w:id="0" w:name="bookmark335"/>
            <w:bookmarkEnd w:id="0"/>
            <w:bookmarkStart w:id="1" w:name="bookmark336"/>
            <w:bookmarkEnd w:id="1"/>
            <w:bookmarkStart w:id="2" w:name="bookmark334"/>
            <w:bookmarkEnd w:id="2"/>
          </w:p>
        </w:tc>
        <w:tc>
          <w:tcPr>
            <w:tcW w:w="1073" w:type="dxa"/>
            <w:vAlign w:val="center"/>
          </w:tcPr>
          <w:p>
            <w:pPr>
              <w:adjustRightInd w:val="0"/>
              <w:snapToGrid w:val="0"/>
              <w:jc w:val="center"/>
              <w:rPr>
                <w:rFonts w:hint="eastAsia" w:ascii="宋体" w:hAnsi="宋体" w:cs="宋体"/>
                <w:szCs w:val="21"/>
              </w:rPr>
            </w:pPr>
          </w:p>
        </w:tc>
        <w:tc>
          <w:tcPr>
            <w:tcW w:w="1073" w:type="dxa"/>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511" w:hRule="atLeast"/>
          <w:jc w:val="center"/>
        </w:trPr>
        <w:tc>
          <w:tcPr>
            <w:tcW w:w="456" w:type="dxa"/>
            <w:vMerge w:val="continue"/>
            <w:vAlign w:val="center"/>
          </w:tcPr>
          <w:p>
            <w:pPr>
              <w:pStyle w:val="23"/>
              <w:numPr>
                <w:ilvl w:val="0"/>
                <w:numId w:val="1"/>
              </w:numPr>
              <w:adjustRightInd w:val="0"/>
              <w:snapToGrid w:val="0"/>
              <w:ind w:firstLineChars="0"/>
              <w:jc w:val="center"/>
              <w:rPr>
                <w:rFonts w:hint="eastAsia" w:ascii="宋体" w:hAnsi="宋体" w:cs="宋体"/>
                <w:szCs w:val="21"/>
              </w:rPr>
            </w:pPr>
          </w:p>
        </w:tc>
        <w:tc>
          <w:tcPr>
            <w:tcW w:w="619" w:type="dxa"/>
            <w:vMerge w:val="continue"/>
            <w:vAlign w:val="top"/>
          </w:tcPr>
          <w:p>
            <w:pPr>
              <w:adjustRightInd w:val="0"/>
              <w:snapToGrid w:val="0"/>
              <w:jc w:val="left"/>
              <w:rPr>
                <w:rFonts w:hint="eastAsia" w:ascii="宋体" w:hAnsi="宋体" w:cs="宋体"/>
                <w:szCs w:val="21"/>
              </w:rPr>
            </w:pPr>
          </w:p>
        </w:tc>
        <w:tc>
          <w:tcPr>
            <w:tcW w:w="993" w:type="dxa"/>
            <w:vMerge w:val="continue"/>
            <w:vAlign w:val="center"/>
          </w:tcPr>
          <w:p>
            <w:pPr>
              <w:adjustRightInd w:val="0"/>
              <w:snapToGrid w:val="0"/>
              <w:jc w:val="left"/>
              <w:rPr>
                <w:rFonts w:hint="eastAsia" w:ascii="宋体" w:hAnsi="宋体" w:cs="宋体"/>
                <w:szCs w:val="21"/>
              </w:rPr>
            </w:pPr>
          </w:p>
        </w:tc>
        <w:tc>
          <w:tcPr>
            <w:tcW w:w="5670" w:type="dxa"/>
            <w:vAlign w:val="center"/>
          </w:tcPr>
          <w:p>
            <w:pPr>
              <w:pStyle w:val="19"/>
              <w:spacing w:line="240" w:lineRule="auto"/>
              <w:ind w:firstLine="0"/>
              <w:jc w:val="both"/>
              <w:rPr>
                <w:rFonts w:hint="eastAsia"/>
                <w:bCs/>
                <w:lang w:eastAsia="zh-CN"/>
              </w:rPr>
            </w:pPr>
            <w:r>
              <w:rPr>
                <w:rFonts w:hint="eastAsia"/>
                <w:bCs/>
                <w:lang w:eastAsia="zh-CN"/>
              </w:rPr>
              <w:t>1.1.2最近一次的自行检查记录或者报告</w:t>
            </w:r>
          </w:p>
        </w:tc>
        <w:tc>
          <w:tcPr>
            <w:tcW w:w="1073" w:type="dxa"/>
            <w:vAlign w:val="center"/>
          </w:tcPr>
          <w:p>
            <w:pPr>
              <w:adjustRightInd w:val="0"/>
              <w:snapToGrid w:val="0"/>
              <w:jc w:val="center"/>
              <w:rPr>
                <w:rFonts w:hint="eastAsia" w:ascii="宋体" w:hAnsi="宋体" w:cs="宋体"/>
                <w:szCs w:val="21"/>
              </w:rPr>
            </w:pPr>
          </w:p>
        </w:tc>
        <w:tc>
          <w:tcPr>
            <w:tcW w:w="1073" w:type="dxa"/>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531" w:hRule="atLeast"/>
          <w:jc w:val="center"/>
        </w:trPr>
        <w:tc>
          <w:tcPr>
            <w:tcW w:w="456" w:type="dxa"/>
            <w:vMerge w:val="continue"/>
            <w:vAlign w:val="center"/>
          </w:tcPr>
          <w:p>
            <w:pPr>
              <w:pStyle w:val="23"/>
              <w:numPr>
                <w:ilvl w:val="0"/>
                <w:numId w:val="1"/>
              </w:numPr>
              <w:adjustRightInd w:val="0"/>
              <w:snapToGrid w:val="0"/>
              <w:ind w:firstLineChars="0"/>
              <w:jc w:val="center"/>
              <w:rPr>
                <w:rFonts w:hint="eastAsia" w:ascii="宋体" w:hAnsi="宋体" w:cs="宋体"/>
                <w:szCs w:val="21"/>
              </w:rPr>
            </w:pPr>
          </w:p>
        </w:tc>
        <w:tc>
          <w:tcPr>
            <w:tcW w:w="619" w:type="dxa"/>
            <w:vMerge w:val="continue"/>
            <w:vAlign w:val="top"/>
          </w:tcPr>
          <w:p>
            <w:pPr>
              <w:adjustRightInd w:val="0"/>
              <w:snapToGrid w:val="0"/>
              <w:jc w:val="left"/>
              <w:rPr>
                <w:rFonts w:hint="eastAsia" w:ascii="宋体" w:hAnsi="宋体" w:cs="宋体"/>
                <w:szCs w:val="21"/>
              </w:rPr>
            </w:pPr>
          </w:p>
        </w:tc>
        <w:tc>
          <w:tcPr>
            <w:tcW w:w="993" w:type="dxa"/>
            <w:vMerge w:val="continue"/>
            <w:vAlign w:val="center"/>
          </w:tcPr>
          <w:p>
            <w:pPr>
              <w:adjustRightInd w:val="0"/>
              <w:snapToGrid w:val="0"/>
              <w:jc w:val="left"/>
              <w:rPr>
                <w:rFonts w:hint="eastAsia" w:ascii="宋体" w:hAnsi="宋体" w:cs="宋体"/>
                <w:szCs w:val="21"/>
              </w:rPr>
            </w:pPr>
          </w:p>
        </w:tc>
        <w:tc>
          <w:tcPr>
            <w:tcW w:w="5670" w:type="dxa"/>
            <w:vAlign w:val="center"/>
          </w:tcPr>
          <w:p>
            <w:pPr>
              <w:pStyle w:val="19"/>
              <w:spacing w:line="240" w:lineRule="auto"/>
              <w:ind w:firstLine="0"/>
              <w:jc w:val="both"/>
              <w:rPr>
                <w:rFonts w:hint="eastAsia"/>
                <w:bCs/>
                <w:lang w:eastAsia="zh-CN"/>
              </w:rPr>
            </w:pPr>
            <w:r>
              <w:rPr>
                <w:rFonts w:hint="eastAsia"/>
                <w:bCs/>
                <w:lang w:eastAsia="zh-CN"/>
              </w:rPr>
              <w:t>1.1.3场车使用记录、维护保养记录、运行故障和事故记录</w:t>
            </w:r>
          </w:p>
        </w:tc>
        <w:tc>
          <w:tcPr>
            <w:tcW w:w="1073" w:type="dxa"/>
            <w:vAlign w:val="center"/>
          </w:tcPr>
          <w:p>
            <w:pPr>
              <w:adjustRightInd w:val="0"/>
              <w:snapToGrid w:val="0"/>
              <w:jc w:val="center"/>
              <w:rPr>
                <w:rFonts w:hint="eastAsia" w:ascii="宋体" w:hAnsi="宋体" w:cs="宋体"/>
                <w:szCs w:val="21"/>
              </w:rPr>
            </w:pPr>
          </w:p>
        </w:tc>
        <w:tc>
          <w:tcPr>
            <w:tcW w:w="1073" w:type="dxa"/>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531" w:hRule="atLeast"/>
          <w:jc w:val="center"/>
        </w:trPr>
        <w:tc>
          <w:tcPr>
            <w:tcW w:w="456" w:type="dxa"/>
            <w:vMerge w:val="continue"/>
            <w:vAlign w:val="center"/>
          </w:tcPr>
          <w:p>
            <w:pPr>
              <w:pStyle w:val="23"/>
              <w:numPr>
                <w:ilvl w:val="0"/>
                <w:numId w:val="1"/>
              </w:numPr>
              <w:adjustRightInd w:val="0"/>
              <w:snapToGrid w:val="0"/>
              <w:ind w:firstLineChars="0"/>
              <w:jc w:val="center"/>
              <w:rPr>
                <w:rFonts w:hint="eastAsia" w:ascii="宋体" w:hAnsi="宋体" w:cs="宋体"/>
                <w:szCs w:val="21"/>
              </w:rPr>
            </w:pPr>
          </w:p>
        </w:tc>
        <w:tc>
          <w:tcPr>
            <w:tcW w:w="619" w:type="dxa"/>
            <w:vMerge w:val="continue"/>
            <w:vAlign w:val="top"/>
          </w:tcPr>
          <w:p>
            <w:pPr>
              <w:adjustRightInd w:val="0"/>
              <w:snapToGrid w:val="0"/>
              <w:jc w:val="left"/>
              <w:rPr>
                <w:rFonts w:hint="eastAsia" w:ascii="宋体" w:hAnsi="宋体" w:cs="宋体"/>
                <w:szCs w:val="21"/>
              </w:rPr>
            </w:pPr>
          </w:p>
        </w:tc>
        <w:tc>
          <w:tcPr>
            <w:tcW w:w="993" w:type="dxa"/>
            <w:vMerge w:val="continue"/>
            <w:vAlign w:val="center"/>
          </w:tcPr>
          <w:p>
            <w:pPr>
              <w:adjustRightInd w:val="0"/>
              <w:snapToGrid w:val="0"/>
              <w:jc w:val="left"/>
              <w:rPr>
                <w:rFonts w:hint="eastAsia" w:ascii="宋体" w:hAnsi="宋体" w:cs="宋体"/>
                <w:szCs w:val="21"/>
              </w:rPr>
            </w:pPr>
          </w:p>
        </w:tc>
        <w:tc>
          <w:tcPr>
            <w:tcW w:w="5670" w:type="dxa"/>
            <w:vAlign w:val="center"/>
          </w:tcPr>
          <w:p>
            <w:pPr>
              <w:pStyle w:val="19"/>
              <w:spacing w:line="240" w:lineRule="auto"/>
              <w:ind w:firstLine="0"/>
              <w:jc w:val="both"/>
              <w:rPr>
                <w:rFonts w:hint="eastAsia"/>
                <w:bCs/>
                <w:lang w:eastAsia="zh-CN"/>
              </w:rPr>
            </w:pPr>
            <w:r>
              <w:rPr>
                <w:rFonts w:hint="eastAsia"/>
                <w:bCs/>
                <w:lang w:eastAsia="zh-CN"/>
              </w:rPr>
              <w:t>1.1.4</w:t>
            </w:r>
            <w:r>
              <w:rPr>
                <w:bCs/>
                <w:lang w:eastAsia="zh-CN"/>
              </w:rPr>
              <w:t>本周期内修理的自检报告、相关技术资料、修理单位的生产许可证(如涉及)</w:t>
            </w:r>
          </w:p>
        </w:tc>
        <w:tc>
          <w:tcPr>
            <w:tcW w:w="1073" w:type="dxa"/>
            <w:vAlign w:val="center"/>
          </w:tcPr>
          <w:p>
            <w:pPr>
              <w:adjustRightInd w:val="0"/>
              <w:snapToGrid w:val="0"/>
              <w:jc w:val="center"/>
              <w:rPr>
                <w:rFonts w:hint="eastAsia" w:ascii="宋体" w:hAnsi="宋体" w:cs="宋体"/>
                <w:szCs w:val="21"/>
              </w:rPr>
            </w:pPr>
          </w:p>
        </w:tc>
        <w:tc>
          <w:tcPr>
            <w:tcW w:w="1073" w:type="dxa"/>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481" w:hRule="atLeast"/>
          <w:jc w:val="center"/>
        </w:trPr>
        <w:tc>
          <w:tcPr>
            <w:tcW w:w="456" w:type="dxa"/>
            <w:vMerge w:val="restart"/>
            <w:tcMar>
              <w:left w:w="57" w:type="dxa"/>
              <w:right w:w="57" w:type="dxa"/>
            </w:tcMar>
            <w:vAlign w:val="center"/>
          </w:tcPr>
          <w:p>
            <w:pPr>
              <w:pStyle w:val="23"/>
              <w:numPr>
                <w:ilvl w:val="0"/>
                <w:numId w:val="1"/>
              </w:numPr>
              <w:adjustRightInd w:val="0"/>
              <w:snapToGrid w:val="0"/>
              <w:ind w:firstLineChars="0"/>
              <w:jc w:val="center"/>
              <w:rPr>
                <w:rFonts w:hint="eastAsia" w:ascii="宋体" w:hAnsi="宋体" w:cs="宋体"/>
                <w:szCs w:val="21"/>
              </w:rPr>
            </w:pPr>
          </w:p>
        </w:tc>
        <w:tc>
          <w:tcPr>
            <w:tcW w:w="619" w:type="dxa"/>
            <w:vMerge w:val="restart"/>
            <w:tcMar>
              <w:left w:w="57" w:type="dxa"/>
              <w:right w:w="57" w:type="dxa"/>
            </w:tcMar>
            <w:vAlign w:val="center"/>
          </w:tcPr>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r>
              <w:rPr>
                <w:rFonts w:hint="eastAsia" w:ascii="宋体" w:hAnsi="宋体" w:cs="宋体"/>
                <w:szCs w:val="21"/>
              </w:rPr>
              <w:t>2</w:t>
            </w:r>
          </w:p>
          <w:p>
            <w:pPr>
              <w:adjustRightInd w:val="0"/>
              <w:snapToGrid w:val="0"/>
              <w:jc w:val="left"/>
              <w:rPr>
                <w:rFonts w:hint="eastAsia" w:ascii="宋体" w:hAnsi="宋体" w:cs="宋体"/>
                <w:szCs w:val="21"/>
              </w:rPr>
            </w:pPr>
            <w:r>
              <w:rPr>
                <w:rFonts w:hint="eastAsia" w:ascii="宋体" w:hAnsi="宋体" w:cs="宋体"/>
                <w:szCs w:val="21"/>
              </w:rPr>
              <w:t>检查</w:t>
            </w: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r>
              <w:rPr>
                <w:rFonts w:hint="eastAsia" w:ascii="宋体" w:hAnsi="宋体" w:cs="宋体"/>
                <w:szCs w:val="21"/>
              </w:rPr>
              <w:t>2</w:t>
            </w:r>
          </w:p>
          <w:p>
            <w:pPr>
              <w:adjustRightInd w:val="0"/>
              <w:snapToGrid w:val="0"/>
              <w:jc w:val="left"/>
              <w:rPr>
                <w:rFonts w:hint="eastAsia" w:ascii="宋体" w:hAnsi="宋体" w:cs="宋体"/>
                <w:szCs w:val="21"/>
              </w:rPr>
            </w:pPr>
            <w:r>
              <w:rPr>
                <w:rFonts w:hint="eastAsia" w:ascii="宋体" w:hAnsi="宋体" w:cs="宋体"/>
                <w:szCs w:val="21"/>
              </w:rPr>
              <w:t>检查</w:t>
            </w: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r>
              <w:rPr>
                <w:rFonts w:hint="eastAsia" w:ascii="宋体" w:hAnsi="宋体" w:cs="宋体"/>
                <w:szCs w:val="21"/>
              </w:rPr>
              <w:t>2</w:t>
            </w:r>
          </w:p>
          <w:p>
            <w:pPr>
              <w:adjustRightInd w:val="0"/>
              <w:snapToGrid w:val="0"/>
              <w:jc w:val="left"/>
              <w:rPr>
                <w:rFonts w:hint="eastAsia" w:ascii="宋体" w:hAnsi="宋体" w:cs="宋体"/>
                <w:szCs w:val="21"/>
              </w:rPr>
            </w:pPr>
            <w:r>
              <w:rPr>
                <w:rFonts w:hint="eastAsia" w:ascii="宋体" w:hAnsi="宋体" w:cs="宋体"/>
                <w:szCs w:val="21"/>
              </w:rPr>
              <w:t>检查</w:t>
            </w: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r>
              <w:rPr>
                <w:rFonts w:hint="eastAsia" w:ascii="宋体" w:hAnsi="宋体" w:cs="宋体"/>
                <w:szCs w:val="21"/>
              </w:rPr>
              <w:t>2</w:t>
            </w:r>
          </w:p>
          <w:p>
            <w:pPr>
              <w:adjustRightInd w:val="0"/>
              <w:snapToGrid w:val="0"/>
              <w:jc w:val="left"/>
              <w:rPr>
                <w:rFonts w:hint="eastAsia" w:ascii="宋体" w:hAnsi="宋体" w:cs="宋体"/>
                <w:szCs w:val="21"/>
              </w:rPr>
            </w:pPr>
            <w:r>
              <w:rPr>
                <w:rFonts w:hint="eastAsia" w:ascii="宋体" w:hAnsi="宋体" w:cs="宋体"/>
                <w:szCs w:val="21"/>
              </w:rPr>
              <w:t>检查</w:t>
            </w: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r>
              <w:rPr>
                <w:rFonts w:hint="eastAsia" w:ascii="宋体" w:hAnsi="宋体" w:cs="宋体"/>
                <w:szCs w:val="21"/>
              </w:rPr>
              <w:t>2</w:t>
            </w:r>
          </w:p>
          <w:p>
            <w:pPr>
              <w:adjustRightInd w:val="0"/>
              <w:snapToGrid w:val="0"/>
              <w:jc w:val="left"/>
              <w:rPr>
                <w:rFonts w:hint="eastAsia" w:ascii="宋体" w:hAnsi="宋体" w:cs="宋体"/>
                <w:szCs w:val="21"/>
              </w:rPr>
            </w:pPr>
            <w:r>
              <w:rPr>
                <w:rFonts w:hint="eastAsia" w:ascii="宋体" w:hAnsi="宋体" w:cs="宋体"/>
                <w:szCs w:val="21"/>
              </w:rPr>
              <w:t>检查</w:t>
            </w: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tc>
        <w:tc>
          <w:tcPr>
            <w:tcW w:w="993" w:type="dxa"/>
            <w:vMerge w:val="restart"/>
            <w:tcMar>
              <w:left w:w="57" w:type="dxa"/>
              <w:right w:w="57" w:type="dxa"/>
            </w:tcMar>
            <w:vAlign w:val="center"/>
          </w:tcPr>
          <w:p>
            <w:pPr>
              <w:adjustRightInd w:val="0"/>
              <w:snapToGrid w:val="0"/>
              <w:jc w:val="left"/>
              <w:rPr>
                <w:rFonts w:hint="eastAsia" w:ascii="宋体" w:hAnsi="宋体" w:cs="宋体"/>
                <w:szCs w:val="21"/>
              </w:rPr>
            </w:pPr>
            <w:r>
              <w:rPr>
                <w:rFonts w:hint="eastAsia" w:ascii="宋体" w:hAnsi="宋体" w:cs="宋体"/>
                <w:szCs w:val="21"/>
              </w:rPr>
              <w:t>2.1</w:t>
            </w:r>
          </w:p>
          <w:p>
            <w:pPr>
              <w:adjustRightInd w:val="0"/>
              <w:snapToGrid w:val="0"/>
              <w:jc w:val="left"/>
              <w:rPr>
                <w:rFonts w:hint="eastAsia" w:ascii="宋体" w:hAnsi="宋体" w:cs="宋体"/>
                <w:szCs w:val="21"/>
              </w:rPr>
            </w:pPr>
            <w:r>
              <w:rPr>
                <w:rFonts w:hint="eastAsia" w:ascii="宋体" w:hAnsi="宋体" w:cs="宋体"/>
                <w:szCs w:val="21"/>
              </w:rPr>
              <w:t>结构型式检查与整车工作性能</w:t>
            </w:r>
          </w:p>
        </w:tc>
        <w:tc>
          <w:tcPr>
            <w:tcW w:w="5670" w:type="dxa"/>
            <w:vAlign w:val="center"/>
          </w:tcPr>
          <w:p>
            <w:pPr>
              <w:pStyle w:val="19"/>
              <w:spacing w:line="240" w:lineRule="auto"/>
              <w:ind w:firstLine="0"/>
              <w:jc w:val="both"/>
              <w:rPr>
                <w:rFonts w:hint="eastAsia"/>
                <w:bCs/>
                <w:lang w:eastAsia="zh-CN"/>
              </w:rPr>
            </w:pPr>
            <w:r>
              <w:rPr>
                <w:rFonts w:hint="eastAsia"/>
                <w:bCs/>
                <w:lang w:eastAsia="zh-CN"/>
              </w:rPr>
              <w:t>2.1.1</w:t>
            </w:r>
            <w:r>
              <w:rPr>
                <w:bCs/>
                <w:lang w:eastAsia="zh-CN"/>
              </w:rPr>
              <w:t>检查车辆的主参数、主要结构型式与技术资料的描述是否一致</w:t>
            </w:r>
          </w:p>
        </w:tc>
        <w:tc>
          <w:tcPr>
            <w:tcW w:w="1073" w:type="dxa"/>
            <w:vAlign w:val="center"/>
          </w:tcPr>
          <w:p>
            <w:pPr>
              <w:adjustRightInd w:val="0"/>
              <w:snapToGrid w:val="0"/>
              <w:jc w:val="center"/>
              <w:rPr>
                <w:rFonts w:hint="eastAsia" w:ascii="宋体" w:hAnsi="宋体" w:cs="宋体"/>
                <w:szCs w:val="21"/>
              </w:rPr>
            </w:pPr>
          </w:p>
        </w:tc>
        <w:tc>
          <w:tcPr>
            <w:tcW w:w="1073" w:type="dxa"/>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647" w:hRule="atLeast"/>
          <w:jc w:val="center"/>
        </w:trPr>
        <w:tc>
          <w:tcPr>
            <w:tcW w:w="456" w:type="dxa"/>
            <w:vMerge w:val="continue"/>
            <w:tcMar>
              <w:left w:w="57" w:type="dxa"/>
              <w:right w:w="57" w:type="dxa"/>
            </w:tcMar>
            <w:vAlign w:val="center"/>
          </w:tcPr>
          <w:p>
            <w:pPr>
              <w:pStyle w:val="23"/>
              <w:numPr>
                <w:ilvl w:val="0"/>
                <w:numId w:val="1"/>
              </w:numPr>
              <w:adjustRightInd w:val="0"/>
              <w:snapToGrid w:val="0"/>
              <w:ind w:firstLineChars="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5670" w:type="dxa"/>
            <w:vAlign w:val="center"/>
          </w:tcPr>
          <w:p>
            <w:pPr>
              <w:pStyle w:val="19"/>
              <w:spacing w:line="240" w:lineRule="auto"/>
              <w:ind w:firstLine="0"/>
              <w:jc w:val="both"/>
              <w:rPr>
                <w:rFonts w:hint="eastAsia"/>
                <w:bCs/>
                <w:lang w:eastAsia="zh-CN"/>
              </w:rPr>
            </w:pPr>
            <w:r>
              <w:rPr>
                <w:rFonts w:hint="eastAsia"/>
                <w:bCs/>
                <w:lang w:eastAsia="zh-CN"/>
              </w:rPr>
              <w:t>2</w:t>
            </w:r>
            <w:r>
              <w:rPr>
                <w:bCs/>
                <w:lang w:eastAsia="zh-CN"/>
              </w:rPr>
              <w:t>.1.2</w:t>
            </w:r>
            <w:r>
              <w:rPr>
                <w:rFonts w:hint="eastAsia"/>
                <w:bCs/>
                <w:lang w:eastAsia="zh-CN"/>
              </w:rPr>
              <w:t>整车工作性能应符合使用管理要求</w:t>
            </w:r>
          </w:p>
        </w:tc>
        <w:tc>
          <w:tcPr>
            <w:tcW w:w="1073" w:type="dxa"/>
            <w:vAlign w:val="center"/>
          </w:tcPr>
          <w:p>
            <w:pPr>
              <w:adjustRightInd w:val="0"/>
              <w:snapToGrid w:val="0"/>
              <w:jc w:val="center"/>
              <w:rPr>
                <w:rFonts w:hint="eastAsia" w:ascii="宋体" w:hAnsi="宋体" w:cs="宋体"/>
                <w:szCs w:val="21"/>
              </w:rPr>
            </w:pPr>
          </w:p>
        </w:tc>
        <w:tc>
          <w:tcPr>
            <w:tcW w:w="1073" w:type="dxa"/>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427" w:hRule="atLeast"/>
          <w:jc w:val="center"/>
        </w:trPr>
        <w:tc>
          <w:tcPr>
            <w:tcW w:w="456" w:type="dxa"/>
            <w:vMerge w:val="restart"/>
            <w:tcMar>
              <w:left w:w="57" w:type="dxa"/>
              <w:right w:w="57" w:type="dxa"/>
            </w:tcMar>
            <w:vAlign w:val="center"/>
          </w:tcPr>
          <w:p>
            <w:pPr>
              <w:pStyle w:val="23"/>
              <w:numPr>
                <w:ilvl w:val="0"/>
                <w:numId w:val="1"/>
              </w:numPr>
              <w:adjustRightInd w:val="0"/>
              <w:snapToGrid w:val="0"/>
              <w:ind w:firstLineChars="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restart"/>
            <w:tcMar>
              <w:left w:w="57" w:type="dxa"/>
              <w:right w:w="57" w:type="dxa"/>
            </w:tcMar>
            <w:vAlign w:val="center"/>
          </w:tcPr>
          <w:p>
            <w:pPr>
              <w:adjustRightInd w:val="0"/>
              <w:snapToGrid w:val="0"/>
              <w:jc w:val="left"/>
              <w:rPr>
                <w:rFonts w:hint="eastAsia" w:ascii="宋体" w:hAnsi="宋体" w:cs="宋体"/>
                <w:szCs w:val="21"/>
              </w:rPr>
            </w:pPr>
            <w:r>
              <w:rPr>
                <w:rFonts w:hint="eastAsia" w:ascii="宋体" w:hAnsi="宋体" w:cs="宋体"/>
                <w:szCs w:val="21"/>
              </w:rPr>
              <w:t>2.2</w:t>
            </w:r>
          </w:p>
          <w:p>
            <w:pPr>
              <w:adjustRightInd w:val="0"/>
              <w:snapToGrid w:val="0"/>
              <w:jc w:val="left"/>
              <w:rPr>
                <w:rFonts w:hint="eastAsia" w:ascii="宋体" w:hAnsi="宋体" w:cs="宋体"/>
                <w:szCs w:val="21"/>
              </w:rPr>
            </w:pPr>
            <w:r>
              <w:rPr>
                <w:rFonts w:hint="eastAsia" w:ascii="宋体" w:hAnsi="宋体" w:cs="宋体"/>
                <w:szCs w:val="21"/>
              </w:rPr>
              <w:t>整车外观检查</w:t>
            </w:r>
          </w:p>
        </w:tc>
        <w:tc>
          <w:tcPr>
            <w:tcW w:w="5670" w:type="dxa"/>
            <w:tcMar>
              <w:left w:w="57" w:type="dxa"/>
              <w:right w:w="57" w:type="dxa"/>
            </w:tcMar>
            <w:vAlign w:val="center"/>
          </w:tcPr>
          <w:p>
            <w:pPr>
              <w:pStyle w:val="19"/>
              <w:spacing w:line="240" w:lineRule="auto"/>
              <w:ind w:firstLine="0"/>
              <w:jc w:val="both"/>
              <w:rPr>
                <w:rFonts w:hint="eastAsia"/>
                <w:bCs/>
                <w:lang w:eastAsia="zh-CN"/>
              </w:rPr>
            </w:pPr>
            <w:r>
              <w:rPr>
                <w:rFonts w:hint="eastAsia"/>
                <w:bCs/>
                <w:lang w:eastAsia="zh-CN"/>
              </w:rPr>
              <w:t>2.2.1车架易见部位应当有清晰的永久编号，且与有关资料一致</w:t>
            </w:r>
            <w:bookmarkStart w:id="3" w:name="bookmark342"/>
            <w:bookmarkEnd w:id="3"/>
            <w:bookmarkStart w:id="4" w:name="bookmark344"/>
            <w:bookmarkEnd w:id="4"/>
            <w:bookmarkStart w:id="5" w:name="bookmark345"/>
            <w:bookmarkEnd w:id="5"/>
          </w:p>
        </w:tc>
        <w:tc>
          <w:tcPr>
            <w:tcW w:w="1073" w:type="dxa"/>
            <w:tcMar>
              <w:left w:w="57" w:type="dxa"/>
              <w:right w:w="57" w:type="dxa"/>
            </w:tcMar>
            <w:vAlign w:val="center"/>
          </w:tcPr>
          <w:p>
            <w:pPr>
              <w:pStyle w:val="9"/>
              <w:spacing w:before="0" w:beforeAutospacing="0" w:after="0" w:afterAutospacing="0"/>
              <w:jc w:val="center"/>
              <w:rPr>
                <w:rFonts w:hint="eastAsia" w:cs="宋体"/>
                <w:sz w:val="21"/>
                <w:szCs w:val="21"/>
              </w:rPr>
            </w:pPr>
          </w:p>
        </w:tc>
        <w:tc>
          <w:tcPr>
            <w:tcW w:w="1073" w:type="dxa"/>
            <w:tcMar>
              <w:left w:w="57" w:type="dxa"/>
              <w:right w:w="57" w:type="dxa"/>
            </w:tcMar>
            <w:vAlign w:val="center"/>
          </w:tcPr>
          <w:p>
            <w:pPr>
              <w:pStyle w:val="9"/>
              <w:spacing w:before="0" w:beforeAutospacing="0" w:after="0" w:afterAutospacing="0"/>
              <w:jc w:val="center"/>
              <w:rPr>
                <w:rFonts w:hint="eastAsia"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425" w:hRule="atLeast"/>
          <w:jc w:val="center"/>
        </w:trPr>
        <w:tc>
          <w:tcPr>
            <w:tcW w:w="456" w:type="dxa"/>
            <w:vMerge w:val="continue"/>
            <w:tcMar>
              <w:left w:w="57" w:type="dxa"/>
              <w:right w:w="57" w:type="dxa"/>
            </w:tcMar>
            <w:vAlign w:val="center"/>
          </w:tcPr>
          <w:p>
            <w:pPr>
              <w:pStyle w:val="23"/>
              <w:numPr>
                <w:ilvl w:val="0"/>
                <w:numId w:val="1"/>
              </w:numPr>
              <w:adjustRightInd w:val="0"/>
              <w:snapToGrid w:val="0"/>
              <w:ind w:firstLineChars="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5670" w:type="dxa"/>
            <w:tcMar>
              <w:left w:w="57" w:type="dxa"/>
              <w:right w:w="57" w:type="dxa"/>
            </w:tcMar>
            <w:vAlign w:val="center"/>
          </w:tcPr>
          <w:p>
            <w:pPr>
              <w:pStyle w:val="19"/>
              <w:spacing w:line="240" w:lineRule="auto"/>
              <w:ind w:firstLine="0"/>
              <w:jc w:val="both"/>
              <w:rPr>
                <w:rFonts w:hint="eastAsia"/>
                <w:bCs/>
                <w:lang w:eastAsia="zh-CN"/>
              </w:rPr>
            </w:pPr>
            <w:r>
              <w:rPr>
                <w:rFonts w:hint="eastAsia"/>
                <w:bCs/>
                <w:lang w:eastAsia="zh-CN"/>
              </w:rPr>
              <w:t>2.2.2防爆功能的叉车应当在明显部位设置和车辆体积和适合的永久性</w:t>
            </w:r>
            <w:r>
              <w:rPr>
                <w:bCs/>
                <w:lang w:eastAsia="zh-CN"/>
              </w:rPr>
              <w:t>“Ex”</w:t>
            </w:r>
            <w:r>
              <w:rPr>
                <w:rFonts w:hint="eastAsia"/>
                <w:bCs/>
                <w:lang w:eastAsia="zh-CN"/>
              </w:rPr>
              <w:t>标志和使用说明牌</w:t>
            </w:r>
          </w:p>
        </w:tc>
        <w:tc>
          <w:tcPr>
            <w:tcW w:w="1073" w:type="dxa"/>
            <w:tcMar>
              <w:left w:w="57" w:type="dxa"/>
              <w:right w:w="57" w:type="dxa"/>
            </w:tcMar>
            <w:vAlign w:val="center"/>
          </w:tcPr>
          <w:p>
            <w:pPr>
              <w:pStyle w:val="9"/>
              <w:spacing w:before="0" w:beforeAutospacing="0" w:after="0" w:afterAutospacing="0"/>
              <w:jc w:val="center"/>
              <w:rPr>
                <w:rFonts w:hint="eastAsia" w:cs="宋体"/>
                <w:sz w:val="21"/>
                <w:szCs w:val="21"/>
              </w:rPr>
            </w:pPr>
          </w:p>
        </w:tc>
        <w:tc>
          <w:tcPr>
            <w:tcW w:w="1073" w:type="dxa"/>
            <w:tcMar>
              <w:left w:w="57" w:type="dxa"/>
              <w:right w:w="57" w:type="dxa"/>
            </w:tcMar>
            <w:vAlign w:val="center"/>
          </w:tcPr>
          <w:p>
            <w:pPr>
              <w:pStyle w:val="9"/>
              <w:spacing w:before="0" w:beforeAutospacing="0" w:after="0" w:afterAutospacing="0"/>
              <w:jc w:val="center"/>
              <w:rPr>
                <w:rFonts w:hint="eastAsia"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425" w:hRule="atLeast"/>
          <w:jc w:val="center"/>
        </w:trPr>
        <w:tc>
          <w:tcPr>
            <w:tcW w:w="456" w:type="dxa"/>
            <w:vMerge w:val="continue"/>
            <w:tcMar>
              <w:left w:w="57" w:type="dxa"/>
              <w:right w:w="57" w:type="dxa"/>
            </w:tcMar>
            <w:vAlign w:val="center"/>
          </w:tcPr>
          <w:p>
            <w:pPr>
              <w:pStyle w:val="23"/>
              <w:numPr>
                <w:ilvl w:val="0"/>
                <w:numId w:val="1"/>
              </w:numPr>
              <w:adjustRightInd w:val="0"/>
              <w:snapToGrid w:val="0"/>
              <w:ind w:firstLineChars="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5670" w:type="dxa"/>
            <w:tcMar>
              <w:left w:w="57" w:type="dxa"/>
              <w:right w:w="57" w:type="dxa"/>
            </w:tcMar>
            <w:vAlign w:val="center"/>
          </w:tcPr>
          <w:p>
            <w:pPr>
              <w:pStyle w:val="19"/>
              <w:spacing w:line="240" w:lineRule="auto"/>
              <w:ind w:firstLine="0"/>
              <w:jc w:val="both"/>
              <w:rPr>
                <w:rFonts w:hint="eastAsia"/>
                <w:bCs/>
                <w:lang w:eastAsia="zh-CN"/>
              </w:rPr>
            </w:pPr>
            <w:r>
              <w:rPr>
                <w:rFonts w:hint="eastAsia"/>
                <w:bCs/>
                <w:lang w:eastAsia="zh-CN"/>
              </w:rPr>
              <w:t>2.2.3仪表或者指示器应当指</w:t>
            </w:r>
            <w:r>
              <w:rPr>
                <w:bCs/>
                <w:lang w:eastAsia="zh-CN"/>
              </w:rPr>
              <w:t>(</w:t>
            </w:r>
            <w:r>
              <w:rPr>
                <w:rFonts w:hint="eastAsia"/>
                <w:bCs/>
                <w:lang w:eastAsia="zh-CN"/>
              </w:rPr>
              <w:t>显</w:t>
            </w:r>
            <w:r>
              <w:rPr>
                <w:bCs/>
                <w:lang w:eastAsia="zh-CN"/>
              </w:rPr>
              <w:t>)</w:t>
            </w:r>
            <w:r>
              <w:rPr>
                <w:rFonts w:hint="eastAsia"/>
                <w:bCs/>
                <w:lang w:eastAsia="zh-CN"/>
              </w:rPr>
              <w:t>示清晰醒目、灵敏有效</w:t>
            </w:r>
          </w:p>
        </w:tc>
        <w:tc>
          <w:tcPr>
            <w:tcW w:w="1073" w:type="dxa"/>
            <w:tcMar>
              <w:left w:w="57" w:type="dxa"/>
              <w:right w:w="57" w:type="dxa"/>
            </w:tcMar>
            <w:vAlign w:val="center"/>
          </w:tcPr>
          <w:p>
            <w:pPr>
              <w:pStyle w:val="9"/>
              <w:spacing w:before="0" w:beforeAutospacing="0" w:after="0" w:afterAutospacing="0"/>
              <w:jc w:val="center"/>
              <w:rPr>
                <w:rFonts w:hint="eastAsia" w:cs="宋体"/>
                <w:sz w:val="21"/>
                <w:szCs w:val="21"/>
              </w:rPr>
            </w:pPr>
          </w:p>
        </w:tc>
        <w:tc>
          <w:tcPr>
            <w:tcW w:w="1073" w:type="dxa"/>
            <w:tcMar>
              <w:left w:w="57" w:type="dxa"/>
              <w:right w:w="57" w:type="dxa"/>
            </w:tcMar>
            <w:vAlign w:val="center"/>
          </w:tcPr>
          <w:p>
            <w:pPr>
              <w:pStyle w:val="9"/>
              <w:spacing w:before="0" w:beforeAutospacing="0" w:after="0" w:afterAutospacing="0"/>
              <w:jc w:val="center"/>
              <w:rPr>
                <w:rFonts w:hint="eastAsia"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425" w:hRule="atLeast"/>
          <w:jc w:val="center"/>
        </w:trPr>
        <w:tc>
          <w:tcPr>
            <w:tcW w:w="456" w:type="dxa"/>
            <w:vMerge w:val="continue"/>
            <w:tcMar>
              <w:left w:w="57" w:type="dxa"/>
              <w:right w:w="57" w:type="dxa"/>
            </w:tcMar>
            <w:vAlign w:val="center"/>
          </w:tcPr>
          <w:p>
            <w:pPr>
              <w:pStyle w:val="23"/>
              <w:numPr>
                <w:ilvl w:val="0"/>
                <w:numId w:val="1"/>
              </w:numPr>
              <w:adjustRightInd w:val="0"/>
              <w:snapToGrid w:val="0"/>
              <w:ind w:firstLineChars="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5670" w:type="dxa"/>
            <w:tcMar>
              <w:left w:w="57" w:type="dxa"/>
              <w:right w:w="57" w:type="dxa"/>
            </w:tcMar>
            <w:vAlign w:val="center"/>
          </w:tcPr>
          <w:p>
            <w:pPr>
              <w:pStyle w:val="19"/>
              <w:spacing w:line="240" w:lineRule="auto"/>
              <w:ind w:firstLine="0"/>
              <w:jc w:val="both"/>
              <w:rPr>
                <w:rFonts w:hint="eastAsia"/>
                <w:bCs/>
                <w:lang w:eastAsia="zh-CN"/>
              </w:rPr>
            </w:pPr>
            <w:r>
              <w:rPr>
                <w:rFonts w:hint="eastAsia"/>
                <w:bCs/>
                <w:lang w:eastAsia="zh-CN"/>
              </w:rPr>
              <w:t>2.2.4车身应当周正，各部件齐全、完整，连接紧固，无缺损</w:t>
            </w:r>
          </w:p>
        </w:tc>
        <w:tc>
          <w:tcPr>
            <w:tcW w:w="1073" w:type="dxa"/>
            <w:tcMar>
              <w:left w:w="57" w:type="dxa"/>
              <w:right w:w="57" w:type="dxa"/>
            </w:tcMar>
            <w:vAlign w:val="center"/>
          </w:tcPr>
          <w:p>
            <w:pPr>
              <w:pStyle w:val="9"/>
              <w:spacing w:before="0" w:beforeAutospacing="0" w:after="0" w:afterAutospacing="0"/>
              <w:jc w:val="center"/>
              <w:rPr>
                <w:rFonts w:hint="eastAsia" w:cs="宋体"/>
                <w:sz w:val="21"/>
                <w:szCs w:val="21"/>
              </w:rPr>
            </w:pPr>
          </w:p>
        </w:tc>
        <w:tc>
          <w:tcPr>
            <w:tcW w:w="1073" w:type="dxa"/>
            <w:tcMar>
              <w:left w:w="57" w:type="dxa"/>
              <w:right w:w="57" w:type="dxa"/>
            </w:tcMar>
            <w:vAlign w:val="center"/>
          </w:tcPr>
          <w:p>
            <w:pPr>
              <w:pStyle w:val="9"/>
              <w:spacing w:before="0" w:beforeAutospacing="0" w:after="0" w:afterAutospacing="0"/>
              <w:jc w:val="center"/>
              <w:rPr>
                <w:rFonts w:hint="eastAsia"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425" w:hRule="atLeast"/>
          <w:jc w:val="center"/>
        </w:trPr>
        <w:tc>
          <w:tcPr>
            <w:tcW w:w="456" w:type="dxa"/>
            <w:vMerge w:val="continue"/>
            <w:tcMar>
              <w:left w:w="57" w:type="dxa"/>
              <w:right w:w="57" w:type="dxa"/>
            </w:tcMar>
            <w:vAlign w:val="center"/>
          </w:tcPr>
          <w:p>
            <w:pPr>
              <w:pStyle w:val="23"/>
              <w:numPr>
                <w:ilvl w:val="0"/>
                <w:numId w:val="1"/>
              </w:numPr>
              <w:adjustRightInd w:val="0"/>
              <w:snapToGrid w:val="0"/>
              <w:ind w:firstLineChars="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5670" w:type="dxa"/>
            <w:tcMar>
              <w:left w:w="57" w:type="dxa"/>
              <w:right w:w="57" w:type="dxa"/>
            </w:tcMar>
            <w:vAlign w:val="center"/>
          </w:tcPr>
          <w:p>
            <w:pPr>
              <w:pStyle w:val="19"/>
              <w:spacing w:line="240" w:lineRule="auto"/>
              <w:ind w:firstLine="0"/>
              <w:jc w:val="both"/>
              <w:rPr>
                <w:rFonts w:hint="eastAsia"/>
                <w:bCs/>
                <w:lang w:eastAsia="zh-CN"/>
              </w:rPr>
            </w:pPr>
            <w:r>
              <w:rPr>
                <w:rFonts w:hint="eastAsia"/>
                <w:bCs/>
                <w:lang w:eastAsia="zh-CN"/>
              </w:rPr>
              <w:t>2.2.5</w:t>
            </w:r>
            <w:r>
              <w:rPr>
                <w:bCs/>
                <w:lang w:eastAsia="zh-CN"/>
              </w:rPr>
              <w:t>应当将车牌固定在车辆明</w:t>
            </w:r>
            <w:r>
              <w:rPr>
                <w:rFonts w:hint="eastAsia"/>
                <w:bCs/>
                <w:lang w:eastAsia="zh-CN"/>
              </w:rPr>
              <w:t>显</w:t>
            </w:r>
            <w:r>
              <w:rPr>
                <w:bCs/>
                <w:lang w:eastAsia="zh-CN"/>
              </w:rPr>
              <w:t>部</w:t>
            </w:r>
            <w:r>
              <w:rPr>
                <w:rFonts w:hint="eastAsia"/>
                <w:bCs/>
                <w:lang w:eastAsia="zh-CN"/>
              </w:rPr>
              <w:t>位，</w:t>
            </w:r>
            <w:r>
              <w:rPr>
                <w:bCs/>
                <w:lang w:eastAsia="zh-CN"/>
              </w:rPr>
              <w:t>车牌编号与使用登记信息一致</w:t>
            </w:r>
          </w:p>
        </w:tc>
        <w:tc>
          <w:tcPr>
            <w:tcW w:w="1073" w:type="dxa"/>
            <w:tcMar>
              <w:left w:w="57" w:type="dxa"/>
              <w:right w:w="57" w:type="dxa"/>
            </w:tcMar>
            <w:vAlign w:val="center"/>
          </w:tcPr>
          <w:p>
            <w:pPr>
              <w:pStyle w:val="9"/>
              <w:spacing w:before="0" w:beforeAutospacing="0" w:after="0" w:afterAutospacing="0"/>
              <w:jc w:val="center"/>
              <w:rPr>
                <w:rFonts w:hint="eastAsia" w:cs="宋体"/>
                <w:sz w:val="21"/>
                <w:szCs w:val="21"/>
              </w:rPr>
            </w:pPr>
          </w:p>
        </w:tc>
        <w:tc>
          <w:tcPr>
            <w:tcW w:w="1073" w:type="dxa"/>
            <w:tcMar>
              <w:left w:w="57" w:type="dxa"/>
              <w:right w:w="57" w:type="dxa"/>
            </w:tcMar>
            <w:vAlign w:val="center"/>
          </w:tcPr>
          <w:p>
            <w:pPr>
              <w:pStyle w:val="9"/>
              <w:spacing w:before="0" w:beforeAutospacing="0" w:after="0" w:afterAutospacing="0"/>
              <w:jc w:val="center"/>
              <w:rPr>
                <w:rFonts w:hint="eastAsia"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620" w:hRule="atLeast"/>
          <w:jc w:val="center"/>
        </w:trPr>
        <w:tc>
          <w:tcPr>
            <w:tcW w:w="456" w:type="dxa"/>
            <w:vMerge w:val="restart"/>
            <w:tcMar>
              <w:left w:w="57" w:type="dxa"/>
              <w:right w:w="57" w:type="dxa"/>
            </w:tcMar>
            <w:vAlign w:val="center"/>
          </w:tcPr>
          <w:p>
            <w:pPr>
              <w:pStyle w:val="23"/>
              <w:numPr>
                <w:ilvl w:val="0"/>
                <w:numId w:val="1"/>
              </w:numPr>
              <w:adjustRightInd w:val="0"/>
              <w:snapToGrid w:val="0"/>
              <w:ind w:firstLineChars="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restart"/>
            <w:tcMar>
              <w:left w:w="57" w:type="dxa"/>
              <w:right w:w="57" w:type="dxa"/>
            </w:tcMar>
            <w:vAlign w:val="center"/>
          </w:tcPr>
          <w:p>
            <w:pPr>
              <w:adjustRightInd w:val="0"/>
              <w:snapToGrid w:val="0"/>
              <w:jc w:val="left"/>
              <w:rPr>
                <w:rFonts w:hint="eastAsia" w:ascii="宋体" w:hAnsi="宋体" w:cs="宋体"/>
                <w:szCs w:val="21"/>
              </w:rPr>
            </w:pPr>
            <w:r>
              <w:rPr>
                <w:rFonts w:hint="eastAsia" w:ascii="宋体" w:hAnsi="宋体" w:cs="宋体"/>
                <w:szCs w:val="21"/>
              </w:rPr>
              <w:t>2.3</w:t>
            </w:r>
          </w:p>
          <w:p>
            <w:pPr>
              <w:adjustRightInd w:val="0"/>
              <w:snapToGrid w:val="0"/>
              <w:jc w:val="left"/>
              <w:rPr>
                <w:rFonts w:hint="eastAsia" w:ascii="宋体" w:hAnsi="宋体" w:cs="宋体"/>
                <w:szCs w:val="21"/>
              </w:rPr>
            </w:pPr>
            <w:r>
              <w:rPr>
                <w:rFonts w:hint="eastAsia" w:ascii="宋体" w:hAnsi="宋体" w:cs="宋体"/>
                <w:szCs w:val="21"/>
              </w:rPr>
              <w:t>主要受力结构件检查</w:t>
            </w:r>
          </w:p>
        </w:tc>
        <w:tc>
          <w:tcPr>
            <w:tcW w:w="5670" w:type="dxa"/>
            <w:tcMar>
              <w:left w:w="57" w:type="dxa"/>
              <w:right w:w="57" w:type="dxa"/>
            </w:tcMar>
            <w:vAlign w:val="center"/>
          </w:tcPr>
          <w:p>
            <w:pPr>
              <w:pStyle w:val="19"/>
              <w:spacing w:line="240" w:lineRule="auto"/>
              <w:ind w:firstLine="0"/>
              <w:jc w:val="both"/>
              <w:rPr>
                <w:rFonts w:hint="eastAsia"/>
                <w:bCs/>
                <w:lang w:eastAsia="zh-CN"/>
              </w:rPr>
            </w:pPr>
            <w:r>
              <w:rPr>
                <w:rFonts w:hint="eastAsia"/>
                <w:bCs/>
                <w:lang w:eastAsia="zh-CN"/>
              </w:rPr>
              <w:t>2.3.1</w:t>
            </w:r>
            <w:r>
              <w:rPr>
                <w:bCs/>
                <w:lang w:eastAsia="zh-CN"/>
              </w:rPr>
              <w:t>主要受力结构件的焊缝外部宏观检查，不得有可见的漏焊、裂纹、烧穿、严重咬边等缺陷</w:t>
            </w:r>
          </w:p>
        </w:tc>
        <w:tc>
          <w:tcPr>
            <w:tcW w:w="1073" w:type="dxa"/>
            <w:tcMar>
              <w:left w:w="57" w:type="dxa"/>
              <w:right w:w="57" w:type="dxa"/>
            </w:tcMar>
            <w:vAlign w:val="center"/>
          </w:tcPr>
          <w:p>
            <w:pPr>
              <w:adjustRightInd w:val="0"/>
              <w:snapToGrid w:val="0"/>
              <w:jc w:val="center"/>
              <w:rPr>
                <w:rFonts w:hint="eastAsia" w:ascii="宋体" w:hAnsi="宋体" w:cs="宋体"/>
                <w:szCs w:val="21"/>
              </w:rPr>
            </w:pPr>
          </w:p>
        </w:tc>
        <w:tc>
          <w:tcPr>
            <w:tcW w:w="1073" w:type="dxa"/>
            <w:tcMar>
              <w:left w:w="57" w:type="dxa"/>
              <w:right w:w="57" w:type="dxa"/>
            </w:tcMar>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786" w:hRule="atLeast"/>
          <w:jc w:val="center"/>
        </w:trPr>
        <w:tc>
          <w:tcPr>
            <w:tcW w:w="456" w:type="dxa"/>
            <w:vMerge w:val="continue"/>
            <w:tcMar>
              <w:left w:w="57" w:type="dxa"/>
              <w:right w:w="57" w:type="dxa"/>
            </w:tcMar>
            <w:vAlign w:val="center"/>
          </w:tcPr>
          <w:p>
            <w:pPr>
              <w:pStyle w:val="23"/>
              <w:numPr>
                <w:ilvl w:val="0"/>
                <w:numId w:val="1"/>
              </w:numPr>
              <w:adjustRightInd w:val="0"/>
              <w:snapToGrid w:val="0"/>
              <w:ind w:firstLineChars="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5670" w:type="dxa"/>
            <w:tcMar>
              <w:left w:w="57" w:type="dxa"/>
              <w:right w:w="57" w:type="dxa"/>
            </w:tcMar>
            <w:vAlign w:val="center"/>
          </w:tcPr>
          <w:p>
            <w:pPr>
              <w:pStyle w:val="19"/>
              <w:spacing w:line="240" w:lineRule="auto"/>
              <w:ind w:firstLine="0"/>
              <w:jc w:val="both"/>
              <w:rPr>
                <w:rFonts w:hint="eastAsia"/>
                <w:bCs/>
                <w:lang w:eastAsia="zh-CN"/>
              </w:rPr>
            </w:pPr>
            <w:r>
              <w:rPr>
                <w:rFonts w:hint="eastAsia"/>
                <w:bCs/>
                <w:lang w:eastAsia="zh-CN"/>
              </w:rPr>
              <w:t>2.3.2</w:t>
            </w:r>
            <w:r>
              <w:rPr>
                <w:bCs/>
                <w:lang w:eastAsia="zh-CN"/>
              </w:rPr>
              <w:t>主要受力结构件应当无明显变形、裂纹和锈蚀，螺栓等连接件不应当缺少和松动</w:t>
            </w:r>
          </w:p>
        </w:tc>
        <w:tc>
          <w:tcPr>
            <w:tcW w:w="1073" w:type="dxa"/>
            <w:tcMar>
              <w:left w:w="57" w:type="dxa"/>
              <w:right w:w="57" w:type="dxa"/>
            </w:tcMar>
            <w:vAlign w:val="center"/>
          </w:tcPr>
          <w:p>
            <w:pPr>
              <w:adjustRightInd w:val="0"/>
              <w:snapToGrid w:val="0"/>
              <w:jc w:val="center"/>
              <w:rPr>
                <w:rFonts w:hint="eastAsia" w:ascii="宋体" w:hAnsi="宋体" w:cs="宋体"/>
                <w:szCs w:val="21"/>
              </w:rPr>
            </w:pPr>
          </w:p>
        </w:tc>
        <w:tc>
          <w:tcPr>
            <w:tcW w:w="1073" w:type="dxa"/>
            <w:tcMar>
              <w:left w:w="57" w:type="dxa"/>
              <w:right w:w="57" w:type="dxa"/>
            </w:tcMar>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355" w:hRule="atLeast"/>
          <w:jc w:val="center"/>
        </w:trPr>
        <w:tc>
          <w:tcPr>
            <w:tcW w:w="456" w:type="dxa"/>
            <w:tcMar>
              <w:left w:w="57" w:type="dxa"/>
              <w:right w:w="57" w:type="dxa"/>
            </w:tcMar>
            <w:vAlign w:val="center"/>
          </w:tcPr>
          <w:p>
            <w:pPr>
              <w:pStyle w:val="23"/>
              <w:numPr>
                <w:ilvl w:val="0"/>
                <w:numId w:val="1"/>
              </w:numPr>
              <w:adjustRightInd w:val="0"/>
              <w:snapToGrid w:val="0"/>
              <w:ind w:firstLineChars="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5670" w:type="dxa"/>
            <w:tcMar>
              <w:left w:w="57" w:type="dxa"/>
              <w:right w:w="57" w:type="dxa"/>
            </w:tcMar>
            <w:vAlign w:val="center"/>
          </w:tcPr>
          <w:p>
            <w:pPr>
              <w:pStyle w:val="19"/>
              <w:spacing w:line="240" w:lineRule="auto"/>
              <w:ind w:firstLine="0"/>
              <w:jc w:val="both"/>
              <w:rPr>
                <w:rFonts w:hint="eastAsia"/>
                <w:bCs/>
                <w:lang w:eastAsia="zh-CN"/>
              </w:rPr>
            </w:pPr>
            <w:r>
              <w:rPr>
                <w:rFonts w:hint="eastAsia"/>
                <w:bCs/>
                <w:lang w:eastAsia="zh-CN"/>
              </w:rPr>
              <w:t>2</w:t>
            </w:r>
            <w:r>
              <w:rPr>
                <w:bCs/>
                <w:lang w:eastAsia="zh-CN"/>
              </w:rPr>
              <w:t>.3.3</w:t>
            </w:r>
            <w:r>
              <w:rPr>
                <w:rFonts w:hint="eastAsia"/>
                <w:bCs/>
                <w:lang w:eastAsia="zh-CN"/>
              </w:rPr>
              <w:t>焊缝、铆钉、螺栓等连接应牢固可靠。</w:t>
            </w:r>
          </w:p>
        </w:tc>
        <w:tc>
          <w:tcPr>
            <w:tcW w:w="1073" w:type="dxa"/>
            <w:tcMar>
              <w:left w:w="57" w:type="dxa"/>
              <w:right w:w="57" w:type="dxa"/>
            </w:tcMar>
            <w:vAlign w:val="center"/>
          </w:tcPr>
          <w:p>
            <w:pPr>
              <w:adjustRightInd w:val="0"/>
              <w:snapToGrid w:val="0"/>
              <w:jc w:val="center"/>
              <w:rPr>
                <w:rFonts w:hint="eastAsia" w:ascii="宋体" w:hAnsi="宋体" w:cs="宋体"/>
                <w:szCs w:val="21"/>
              </w:rPr>
            </w:pPr>
          </w:p>
        </w:tc>
        <w:tc>
          <w:tcPr>
            <w:tcW w:w="1073" w:type="dxa"/>
            <w:tcMar>
              <w:left w:w="57" w:type="dxa"/>
              <w:right w:w="57" w:type="dxa"/>
            </w:tcMar>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347" w:hRule="atLeast"/>
          <w:jc w:val="center"/>
        </w:trPr>
        <w:tc>
          <w:tcPr>
            <w:tcW w:w="456" w:type="dxa"/>
            <w:vMerge w:val="restart"/>
            <w:tcMar>
              <w:left w:w="57" w:type="dxa"/>
              <w:right w:w="57" w:type="dxa"/>
            </w:tcMar>
            <w:vAlign w:val="center"/>
          </w:tcPr>
          <w:p>
            <w:pPr>
              <w:pStyle w:val="23"/>
              <w:numPr>
                <w:ilvl w:val="0"/>
                <w:numId w:val="1"/>
              </w:numPr>
              <w:adjustRightInd w:val="0"/>
              <w:snapToGrid w:val="0"/>
              <w:ind w:firstLineChars="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restart"/>
            <w:tcMar>
              <w:left w:w="57" w:type="dxa"/>
              <w:right w:w="57" w:type="dxa"/>
            </w:tcMar>
            <w:vAlign w:val="center"/>
          </w:tcPr>
          <w:p>
            <w:pPr>
              <w:adjustRightInd w:val="0"/>
              <w:snapToGrid w:val="0"/>
              <w:jc w:val="left"/>
              <w:rPr>
                <w:rFonts w:hint="eastAsia" w:ascii="宋体" w:hAnsi="宋体" w:cs="宋体"/>
                <w:szCs w:val="21"/>
              </w:rPr>
            </w:pPr>
            <w:r>
              <w:rPr>
                <w:rFonts w:hint="eastAsia" w:ascii="宋体" w:hAnsi="宋体" w:cs="宋体"/>
                <w:szCs w:val="21"/>
              </w:rPr>
              <w:t>2.4</w:t>
            </w:r>
          </w:p>
          <w:p>
            <w:pPr>
              <w:adjustRightInd w:val="0"/>
              <w:snapToGrid w:val="0"/>
              <w:jc w:val="left"/>
              <w:rPr>
                <w:rFonts w:hint="eastAsia" w:ascii="宋体" w:hAnsi="宋体" w:cs="宋体"/>
                <w:szCs w:val="21"/>
              </w:rPr>
            </w:pPr>
            <w:r>
              <w:t>铭牌和安全标志检査</w:t>
            </w:r>
          </w:p>
        </w:tc>
        <w:tc>
          <w:tcPr>
            <w:tcW w:w="5670" w:type="dxa"/>
            <w:tcMar>
              <w:left w:w="57" w:type="dxa"/>
              <w:right w:w="57" w:type="dxa"/>
            </w:tcMar>
            <w:vAlign w:val="center"/>
          </w:tcPr>
          <w:p>
            <w:pPr>
              <w:pStyle w:val="19"/>
              <w:spacing w:line="240" w:lineRule="auto"/>
              <w:ind w:firstLine="0"/>
              <w:jc w:val="both"/>
              <w:rPr>
                <w:rFonts w:hint="eastAsia"/>
                <w:bCs/>
                <w:lang w:eastAsia="zh-CN"/>
              </w:rPr>
            </w:pPr>
            <w:r>
              <w:rPr>
                <w:rFonts w:hint="eastAsia"/>
                <w:bCs/>
                <w:lang w:eastAsia="zh-CN"/>
              </w:rPr>
              <w:t>2.4.1</w:t>
            </w:r>
            <w:r>
              <w:rPr>
                <w:bCs/>
                <w:lang w:eastAsia="zh-CN"/>
              </w:rPr>
              <w:t>铭牌、载荷曲线、安全标志应当符合本规程的要求</w:t>
            </w:r>
          </w:p>
        </w:tc>
        <w:tc>
          <w:tcPr>
            <w:tcW w:w="1073" w:type="dxa"/>
            <w:tcMar>
              <w:left w:w="57" w:type="dxa"/>
              <w:right w:w="57" w:type="dxa"/>
            </w:tcMar>
            <w:vAlign w:val="center"/>
          </w:tcPr>
          <w:p>
            <w:pPr>
              <w:autoSpaceDE w:val="0"/>
              <w:autoSpaceDN w:val="0"/>
              <w:adjustRightInd w:val="0"/>
              <w:jc w:val="center"/>
              <w:rPr>
                <w:rFonts w:hint="eastAsia" w:ascii="宋体" w:hAnsi="宋体" w:cs="宋体"/>
                <w:szCs w:val="21"/>
              </w:rPr>
            </w:pPr>
          </w:p>
        </w:tc>
        <w:tc>
          <w:tcPr>
            <w:tcW w:w="1073" w:type="dxa"/>
            <w:tcMar>
              <w:left w:w="57" w:type="dxa"/>
              <w:right w:w="57" w:type="dxa"/>
            </w:tcMar>
            <w:vAlign w:val="center"/>
          </w:tcPr>
          <w:p>
            <w:pPr>
              <w:autoSpaceDE w:val="0"/>
              <w:autoSpaceDN w:val="0"/>
              <w:adjustRightIn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512" w:hRule="atLeast"/>
          <w:jc w:val="center"/>
        </w:trPr>
        <w:tc>
          <w:tcPr>
            <w:tcW w:w="456" w:type="dxa"/>
            <w:vMerge w:val="continue"/>
            <w:tcMar>
              <w:left w:w="57" w:type="dxa"/>
              <w:right w:w="57" w:type="dxa"/>
            </w:tcMar>
            <w:vAlign w:val="center"/>
          </w:tcPr>
          <w:p>
            <w:pPr>
              <w:pStyle w:val="23"/>
              <w:numPr>
                <w:ilvl w:val="0"/>
                <w:numId w:val="1"/>
              </w:numPr>
              <w:adjustRightInd w:val="0"/>
              <w:snapToGrid w:val="0"/>
              <w:ind w:firstLineChars="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5670" w:type="dxa"/>
            <w:tcMar>
              <w:left w:w="57" w:type="dxa"/>
              <w:right w:w="57" w:type="dxa"/>
            </w:tcMar>
            <w:vAlign w:val="center"/>
          </w:tcPr>
          <w:p>
            <w:pPr>
              <w:pStyle w:val="19"/>
              <w:spacing w:line="240" w:lineRule="auto"/>
              <w:ind w:firstLine="0"/>
              <w:jc w:val="both"/>
              <w:rPr>
                <w:rFonts w:hint="eastAsia"/>
                <w:bCs/>
                <w:lang w:eastAsia="zh-CN"/>
              </w:rPr>
            </w:pPr>
            <w:r>
              <w:rPr>
                <w:rFonts w:hint="eastAsia"/>
                <w:bCs/>
                <w:lang w:eastAsia="zh-CN"/>
              </w:rPr>
              <w:t>2.4.2</w:t>
            </w:r>
            <w:r>
              <w:rPr>
                <w:bCs/>
                <w:lang w:eastAsia="zh-CN"/>
              </w:rPr>
              <w:t>铭牌、载荷曲线、安全标志应当置于叉车的显著位置，并且保持清晰</w:t>
            </w:r>
          </w:p>
        </w:tc>
        <w:tc>
          <w:tcPr>
            <w:tcW w:w="1073" w:type="dxa"/>
            <w:tcMar>
              <w:left w:w="57" w:type="dxa"/>
              <w:right w:w="57" w:type="dxa"/>
            </w:tcMar>
            <w:vAlign w:val="center"/>
          </w:tcPr>
          <w:p>
            <w:pPr>
              <w:autoSpaceDE w:val="0"/>
              <w:autoSpaceDN w:val="0"/>
              <w:adjustRightInd w:val="0"/>
              <w:jc w:val="center"/>
              <w:rPr>
                <w:rFonts w:hint="eastAsia" w:ascii="宋体" w:hAnsi="宋体" w:cs="宋体"/>
                <w:szCs w:val="21"/>
              </w:rPr>
            </w:pPr>
          </w:p>
        </w:tc>
        <w:tc>
          <w:tcPr>
            <w:tcW w:w="1073" w:type="dxa"/>
            <w:tcMar>
              <w:left w:w="57" w:type="dxa"/>
              <w:right w:w="57" w:type="dxa"/>
            </w:tcMar>
            <w:vAlign w:val="center"/>
          </w:tcPr>
          <w:p>
            <w:pPr>
              <w:autoSpaceDE w:val="0"/>
              <w:autoSpaceDN w:val="0"/>
              <w:adjustRightIn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662" w:hRule="atLeast"/>
          <w:jc w:val="center"/>
        </w:trPr>
        <w:tc>
          <w:tcPr>
            <w:tcW w:w="456" w:type="dxa"/>
            <w:vMerge w:val="restart"/>
            <w:tcMar>
              <w:left w:w="57" w:type="dxa"/>
              <w:right w:w="57" w:type="dxa"/>
            </w:tcMar>
            <w:vAlign w:val="center"/>
          </w:tcPr>
          <w:p>
            <w:pPr>
              <w:pStyle w:val="23"/>
              <w:numPr>
                <w:ilvl w:val="0"/>
                <w:numId w:val="1"/>
              </w:numPr>
              <w:adjustRightInd w:val="0"/>
              <w:snapToGrid w:val="0"/>
              <w:ind w:firstLineChars="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restart"/>
            <w:tcMar>
              <w:left w:w="57" w:type="dxa"/>
              <w:right w:w="57" w:type="dxa"/>
            </w:tcMar>
            <w:vAlign w:val="center"/>
          </w:tcPr>
          <w:p>
            <w:pPr>
              <w:adjustRightInd w:val="0"/>
              <w:snapToGrid w:val="0"/>
              <w:jc w:val="left"/>
              <w:rPr>
                <w:rFonts w:hint="eastAsia" w:ascii="宋体" w:hAnsi="宋体" w:cs="宋体"/>
                <w:szCs w:val="21"/>
              </w:rPr>
            </w:pPr>
            <w:r>
              <w:rPr>
                <w:rFonts w:hint="eastAsia" w:ascii="宋体" w:hAnsi="宋体" w:cs="宋体"/>
                <w:szCs w:val="21"/>
              </w:rPr>
              <w:t>2.5</w:t>
            </w:r>
          </w:p>
          <w:p>
            <w:pPr>
              <w:adjustRightInd w:val="0"/>
              <w:snapToGrid w:val="0"/>
              <w:jc w:val="left"/>
              <w:rPr>
                <w:rFonts w:hint="eastAsia" w:ascii="宋体" w:hAnsi="宋体" w:cs="宋体"/>
                <w:szCs w:val="21"/>
              </w:rPr>
            </w:pPr>
            <w:r>
              <w:rPr>
                <w:rFonts w:hint="eastAsia" w:ascii="宋体" w:hAnsi="宋体" w:cs="宋体"/>
                <w:szCs w:val="21"/>
              </w:rPr>
              <w:t>动力系统检查</w:t>
            </w:r>
          </w:p>
        </w:tc>
        <w:tc>
          <w:tcPr>
            <w:tcW w:w="5670" w:type="dxa"/>
            <w:tcMar>
              <w:left w:w="57" w:type="dxa"/>
              <w:right w:w="57" w:type="dxa"/>
            </w:tcMar>
            <w:vAlign w:val="center"/>
          </w:tcPr>
          <w:p>
            <w:pPr>
              <w:pStyle w:val="19"/>
              <w:spacing w:line="240" w:lineRule="auto"/>
              <w:ind w:firstLine="0"/>
              <w:jc w:val="both"/>
              <w:rPr>
                <w:rFonts w:hint="eastAsia"/>
                <w:bCs/>
                <w:lang w:eastAsia="zh-CN"/>
              </w:rPr>
            </w:pPr>
            <w:r>
              <w:rPr>
                <w:rFonts w:hint="eastAsia"/>
                <w:bCs/>
                <w:lang w:eastAsia="zh-CN"/>
              </w:rPr>
              <w:t>2.5.1</w:t>
            </w:r>
            <w:r>
              <w:rPr>
                <w:bCs/>
                <w:lang w:eastAsia="zh-CN"/>
              </w:rPr>
              <w:t>动力源为蓄电池的叉车</w:t>
            </w:r>
            <w:r>
              <w:rPr>
                <w:rFonts w:hint="eastAsia"/>
                <w:bCs/>
                <w:lang w:eastAsia="zh-CN"/>
              </w:rPr>
              <w:t>，蓄电池</w:t>
            </w:r>
            <w:r>
              <w:rPr>
                <w:bCs/>
                <w:lang w:eastAsia="zh-CN"/>
              </w:rPr>
              <w:t>金属盖或者非金属盖的金属部件与蓄电池带电部分之间应当有30mm以上的间隙；若盖板和带电部分被有效绝缘，则其间隙至少有10mm</w:t>
            </w:r>
          </w:p>
        </w:tc>
        <w:tc>
          <w:tcPr>
            <w:tcW w:w="1073" w:type="dxa"/>
            <w:tcMar>
              <w:left w:w="57" w:type="dxa"/>
              <w:right w:w="57" w:type="dxa"/>
            </w:tcMar>
            <w:vAlign w:val="center"/>
          </w:tcPr>
          <w:p>
            <w:pPr>
              <w:autoSpaceDE w:val="0"/>
              <w:autoSpaceDN w:val="0"/>
              <w:adjustRightInd w:val="0"/>
              <w:jc w:val="center"/>
              <w:rPr>
                <w:rFonts w:hint="eastAsia" w:ascii="宋体" w:hAnsi="宋体" w:cs="宋体"/>
                <w:szCs w:val="21"/>
              </w:rPr>
            </w:pPr>
          </w:p>
        </w:tc>
        <w:tc>
          <w:tcPr>
            <w:tcW w:w="1073" w:type="dxa"/>
            <w:tcMar>
              <w:left w:w="57" w:type="dxa"/>
              <w:right w:w="57" w:type="dxa"/>
            </w:tcMar>
            <w:vAlign w:val="center"/>
          </w:tcPr>
          <w:p>
            <w:pPr>
              <w:autoSpaceDE w:val="0"/>
              <w:autoSpaceDN w:val="0"/>
              <w:adjustRightIn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658" w:hRule="atLeast"/>
          <w:jc w:val="center"/>
        </w:trPr>
        <w:tc>
          <w:tcPr>
            <w:tcW w:w="456" w:type="dxa"/>
            <w:vMerge w:val="continue"/>
            <w:tcMar>
              <w:left w:w="57" w:type="dxa"/>
              <w:right w:w="57" w:type="dxa"/>
            </w:tcMar>
            <w:vAlign w:val="center"/>
          </w:tcPr>
          <w:p>
            <w:pPr>
              <w:pStyle w:val="23"/>
              <w:numPr>
                <w:ilvl w:val="0"/>
                <w:numId w:val="1"/>
              </w:numPr>
              <w:adjustRightInd w:val="0"/>
              <w:snapToGrid w:val="0"/>
              <w:ind w:firstLineChars="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5670" w:type="dxa"/>
            <w:tcMar>
              <w:left w:w="57" w:type="dxa"/>
              <w:right w:w="57" w:type="dxa"/>
            </w:tcMar>
            <w:vAlign w:val="center"/>
          </w:tcPr>
          <w:p>
            <w:pPr>
              <w:pStyle w:val="19"/>
              <w:spacing w:line="240" w:lineRule="auto"/>
              <w:ind w:firstLine="0"/>
              <w:jc w:val="both"/>
              <w:rPr>
                <w:rFonts w:hint="eastAsia"/>
                <w:bCs/>
                <w:lang w:eastAsia="zh-CN"/>
              </w:rPr>
            </w:pPr>
            <w:r>
              <w:rPr>
                <w:rFonts w:hint="eastAsia"/>
                <w:bCs/>
                <w:lang w:eastAsia="zh-CN"/>
              </w:rPr>
              <w:t>2.5.2</w:t>
            </w:r>
            <w:r>
              <w:rPr>
                <w:bCs/>
                <w:lang w:eastAsia="zh-CN"/>
              </w:rPr>
              <w:t>由于意外的</w:t>
            </w:r>
            <w:r>
              <w:rPr>
                <w:rFonts w:hint="eastAsia"/>
                <w:bCs/>
                <w:lang w:eastAsia="zh-CN"/>
              </w:rPr>
              <w:t>关闭会造</w:t>
            </w:r>
            <w:r>
              <w:rPr>
                <w:bCs/>
                <w:lang w:eastAsia="zh-CN"/>
              </w:rPr>
              <w:t>成伤害的，应当在罩壳处（如牵引蓄电池或者发动机罩）设置防止意外关闭</w:t>
            </w:r>
            <w:r>
              <w:rPr>
                <w:rFonts w:hint="eastAsia"/>
                <w:bCs/>
                <w:lang w:eastAsia="zh-CN"/>
              </w:rPr>
              <w:t>的</w:t>
            </w:r>
            <w:r>
              <w:rPr>
                <w:bCs/>
                <w:lang w:eastAsia="zh-CN"/>
              </w:rPr>
              <w:t>装置，并且永久地固定在车辆上或者安装在车辆的安全处</w:t>
            </w:r>
          </w:p>
        </w:tc>
        <w:tc>
          <w:tcPr>
            <w:tcW w:w="1073" w:type="dxa"/>
            <w:tcMar>
              <w:left w:w="57" w:type="dxa"/>
              <w:right w:w="57" w:type="dxa"/>
            </w:tcMar>
            <w:vAlign w:val="center"/>
          </w:tcPr>
          <w:p>
            <w:pPr>
              <w:autoSpaceDE w:val="0"/>
              <w:autoSpaceDN w:val="0"/>
              <w:adjustRightInd w:val="0"/>
              <w:jc w:val="center"/>
              <w:rPr>
                <w:rFonts w:hint="eastAsia" w:ascii="宋体" w:hAnsi="宋体" w:cs="宋体"/>
                <w:szCs w:val="21"/>
              </w:rPr>
            </w:pPr>
          </w:p>
        </w:tc>
        <w:tc>
          <w:tcPr>
            <w:tcW w:w="1073" w:type="dxa"/>
            <w:tcMar>
              <w:left w:w="57" w:type="dxa"/>
              <w:right w:w="57" w:type="dxa"/>
            </w:tcMar>
            <w:vAlign w:val="center"/>
          </w:tcPr>
          <w:p>
            <w:pPr>
              <w:autoSpaceDE w:val="0"/>
              <w:autoSpaceDN w:val="0"/>
              <w:adjustRightIn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613" w:hRule="atLeast"/>
          <w:jc w:val="center"/>
        </w:trPr>
        <w:tc>
          <w:tcPr>
            <w:tcW w:w="456" w:type="dxa"/>
            <w:vMerge w:val="continue"/>
            <w:tcMar>
              <w:left w:w="57" w:type="dxa"/>
              <w:right w:w="57" w:type="dxa"/>
            </w:tcMar>
            <w:vAlign w:val="center"/>
          </w:tcPr>
          <w:p>
            <w:pPr>
              <w:pStyle w:val="23"/>
              <w:numPr>
                <w:ilvl w:val="0"/>
                <w:numId w:val="1"/>
              </w:numPr>
              <w:adjustRightInd w:val="0"/>
              <w:snapToGrid w:val="0"/>
              <w:ind w:firstLineChars="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5670" w:type="dxa"/>
            <w:tcMar>
              <w:left w:w="57" w:type="dxa"/>
              <w:right w:w="57" w:type="dxa"/>
            </w:tcMar>
            <w:vAlign w:val="center"/>
          </w:tcPr>
          <w:p>
            <w:pPr>
              <w:pStyle w:val="19"/>
              <w:spacing w:line="240" w:lineRule="auto"/>
              <w:ind w:firstLine="0"/>
              <w:jc w:val="both"/>
              <w:rPr>
                <w:rFonts w:hint="eastAsia"/>
                <w:bCs/>
                <w:lang w:eastAsia="zh-CN"/>
              </w:rPr>
            </w:pPr>
            <w:r>
              <w:rPr>
                <w:rFonts w:hint="eastAsia"/>
                <w:bCs/>
                <w:lang w:eastAsia="zh-CN"/>
              </w:rPr>
              <w:t>2.5.3</w:t>
            </w:r>
            <w:r>
              <w:rPr>
                <w:bCs/>
                <w:lang w:eastAsia="zh-CN"/>
              </w:rPr>
              <w:t>发动机（行走电机）应当运转平稳，无异响，能正常启动、熄火（关闭）</w:t>
            </w:r>
          </w:p>
        </w:tc>
        <w:tc>
          <w:tcPr>
            <w:tcW w:w="1073" w:type="dxa"/>
            <w:tcMar>
              <w:left w:w="57" w:type="dxa"/>
              <w:right w:w="57" w:type="dxa"/>
            </w:tcMar>
            <w:vAlign w:val="center"/>
          </w:tcPr>
          <w:p>
            <w:pPr>
              <w:autoSpaceDE w:val="0"/>
              <w:autoSpaceDN w:val="0"/>
              <w:adjustRightInd w:val="0"/>
              <w:jc w:val="center"/>
              <w:rPr>
                <w:rFonts w:hint="eastAsia" w:ascii="宋体" w:hAnsi="宋体" w:cs="宋体"/>
                <w:szCs w:val="21"/>
              </w:rPr>
            </w:pPr>
          </w:p>
        </w:tc>
        <w:tc>
          <w:tcPr>
            <w:tcW w:w="1073" w:type="dxa"/>
            <w:tcMar>
              <w:left w:w="57" w:type="dxa"/>
              <w:right w:w="57" w:type="dxa"/>
            </w:tcMar>
            <w:vAlign w:val="center"/>
          </w:tcPr>
          <w:p>
            <w:pPr>
              <w:autoSpaceDE w:val="0"/>
              <w:autoSpaceDN w:val="0"/>
              <w:adjustRightIn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508" w:hRule="atLeast"/>
          <w:jc w:val="center"/>
        </w:trPr>
        <w:tc>
          <w:tcPr>
            <w:tcW w:w="456" w:type="dxa"/>
            <w:vMerge w:val="continue"/>
            <w:tcMar>
              <w:left w:w="57" w:type="dxa"/>
              <w:right w:w="57" w:type="dxa"/>
            </w:tcMar>
            <w:vAlign w:val="center"/>
          </w:tcPr>
          <w:p>
            <w:pPr>
              <w:pStyle w:val="23"/>
              <w:numPr>
                <w:ilvl w:val="0"/>
                <w:numId w:val="1"/>
              </w:numPr>
              <w:adjustRightInd w:val="0"/>
              <w:snapToGrid w:val="0"/>
              <w:ind w:firstLineChars="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5670" w:type="dxa"/>
            <w:tcMar>
              <w:left w:w="57" w:type="dxa"/>
              <w:right w:w="57" w:type="dxa"/>
            </w:tcMar>
            <w:vAlign w:val="center"/>
          </w:tcPr>
          <w:p>
            <w:pPr>
              <w:pStyle w:val="19"/>
              <w:spacing w:line="240" w:lineRule="auto"/>
              <w:ind w:firstLine="0"/>
              <w:jc w:val="both"/>
              <w:rPr>
                <w:rFonts w:hint="eastAsia"/>
                <w:bCs/>
                <w:lang w:eastAsia="zh-CN"/>
              </w:rPr>
            </w:pPr>
            <w:r>
              <w:rPr>
                <w:rFonts w:hint="eastAsia"/>
                <w:bCs/>
                <w:lang w:eastAsia="zh-CN"/>
              </w:rPr>
              <w:t>2.5.4</w:t>
            </w:r>
            <w:r>
              <w:rPr>
                <w:bCs/>
                <w:lang w:eastAsia="zh-CN"/>
              </w:rPr>
              <w:t>动力系统线路应当无漏电现象，管路应当无漏水、漏油现象</w:t>
            </w:r>
          </w:p>
        </w:tc>
        <w:tc>
          <w:tcPr>
            <w:tcW w:w="1073" w:type="dxa"/>
            <w:tcMar>
              <w:left w:w="57" w:type="dxa"/>
              <w:right w:w="57" w:type="dxa"/>
            </w:tcMar>
            <w:vAlign w:val="center"/>
          </w:tcPr>
          <w:p>
            <w:pPr>
              <w:autoSpaceDE w:val="0"/>
              <w:autoSpaceDN w:val="0"/>
              <w:adjustRightInd w:val="0"/>
              <w:jc w:val="center"/>
              <w:rPr>
                <w:rFonts w:hint="eastAsia" w:ascii="宋体" w:hAnsi="宋体" w:cs="宋体"/>
                <w:szCs w:val="21"/>
              </w:rPr>
            </w:pPr>
          </w:p>
        </w:tc>
        <w:tc>
          <w:tcPr>
            <w:tcW w:w="1073" w:type="dxa"/>
            <w:tcMar>
              <w:left w:w="57" w:type="dxa"/>
              <w:right w:w="57" w:type="dxa"/>
            </w:tcMar>
            <w:vAlign w:val="center"/>
          </w:tcPr>
          <w:p>
            <w:pPr>
              <w:autoSpaceDE w:val="0"/>
              <w:autoSpaceDN w:val="0"/>
              <w:adjustRightIn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460" w:hRule="atLeast"/>
          <w:jc w:val="center"/>
        </w:trPr>
        <w:tc>
          <w:tcPr>
            <w:tcW w:w="456" w:type="dxa"/>
            <w:vMerge w:val="continue"/>
            <w:tcMar>
              <w:left w:w="57" w:type="dxa"/>
              <w:right w:w="57" w:type="dxa"/>
            </w:tcMar>
            <w:vAlign w:val="center"/>
          </w:tcPr>
          <w:p>
            <w:pPr>
              <w:pStyle w:val="23"/>
              <w:numPr>
                <w:ilvl w:val="0"/>
                <w:numId w:val="1"/>
              </w:numPr>
              <w:adjustRightInd w:val="0"/>
              <w:snapToGrid w:val="0"/>
              <w:ind w:firstLineChars="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5670" w:type="dxa"/>
            <w:tcMar>
              <w:left w:w="57" w:type="dxa"/>
              <w:right w:w="57" w:type="dxa"/>
            </w:tcMar>
            <w:vAlign w:val="center"/>
          </w:tcPr>
          <w:p>
            <w:pPr>
              <w:pStyle w:val="19"/>
              <w:spacing w:line="240" w:lineRule="auto"/>
              <w:ind w:firstLine="0"/>
              <w:jc w:val="both"/>
              <w:rPr>
                <w:rFonts w:hint="eastAsia"/>
                <w:bCs/>
                <w:lang w:eastAsia="zh-CN"/>
              </w:rPr>
            </w:pPr>
            <w:r>
              <w:rPr>
                <w:rFonts w:hint="eastAsia"/>
                <w:bCs/>
                <w:lang w:eastAsia="zh-CN"/>
              </w:rPr>
              <w:t>2.5.5</w:t>
            </w:r>
            <w:r>
              <w:rPr>
                <w:bCs/>
                <w:lang w:eastAsia="zh-CN"/>
              </w:rPr>
              <w:t>发动机（行走电机）的安装应当牢固可靠，连接部分无松动、脱落、损坏</w:t>
            </w:r>
          </w:p>
        </w:tc>
        <w:tc>
          <w:tcPr>
            <w:tcW w:w="1073" w:type="dxa"/>
            <w:tcMar>
              <w:left w:w="57" w:type="dxa"/>
              <w:right w:w="57" w:type="dxa"/>
            </w:tcMar>
            <w:vAlign w:val="center"/>
          </w:tcPr>
          <w:p>
            <w:pPr>
              <w:autoSpaceDE w:val="0"/>
              <w:autoSpaceDN w:val="0"/>
              <w:adjustRightInd w:val="0"/>
              <w:jc w:val="center"/>
              <w:rPr>
                <w:rFonts w:hint="eastAsia" w:ascii="宋体" w:hAnsi="宋体" w:cs="宋体"/>
                <w:szCs w:val="21"/>
              </w:rPr>
            </w:pPr>
          </w:p>
        </w:tc>
        <w:tc>
          <w:tcPr>
            <w:tcW w:w="1073" w:type="dxa"/>
            <w:tcMar>
              <w:left w:w="57" w:type="dxa"/>
              <w:right w:w="57" w:type="dxa"/>
            </w:tcMar>
            <w:vAlign w:val="center"/>
          </w:tcPr>
          <w:p>
            <w:pPr>
              <w:autoSpaceDE w:val="0"/>
              <w:autoSpaceDN w:val="0"/>
              <w:adjustRightIn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658" w:hRule="atLeast"/>
          <w:jc w:val="center"/>
        </w:trPr>
        <w:tc>
          <w:tcPr>
            <w:tcW w:w="456" w:type="dxa"/>
            <w:vMerge w:val="continue"/>
            <w:tcMar>
              <w:left w:w="57" w:type="dxa"/>
              <w:right w:w="57" w:type="dxa"/>
            </w:tcMar>
            <w:vAlign w:val="center"/>
          </w:tcPr>
          <w:p>
            <w:pPr>
              <w:pStyle w:val="23"/>
              <w:numPr>
                <w:ilvl w:val="0"/>
                <w:numId w:val="1"/>
              </w:numPr>
              <w:adjustRightInd w:val="0"/>
              <w:snapToGrid w:val="0"/>
              <w:ind w:firstLineChars="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5670" w:type="dxa"/>
            <w:tcMar>
              <w:left w:w="57" w:type="dxa"/>
              <w:right w:w="57" w:type="dxa"/>
            </w:tcMar>
            <w:vAlign w:val="center"/>
          </w:tcPr>
          <w:p>
            <w:pPr>
              <w:pStyle w:val="19"/>
              <w:spacing w:line="240" w:lineRule="auto"/>
              <w:ind w:firstLine="0"/>
              <w:jc w:val="both"/>
              <w:rPr>
                <w:rFonts w:hint="eastAsia"/>
                <w:bCs/>
                <w:lang w:eastAsia="zh-CN"/>
              </w:rPr>
            </w:pPr>
            <w:r>
              <w:rPr>
                <w:rFonts w:hint="eastAsia"/>
                <w:bCs/>
                <w:lang w:eastAsia="zh-CN"/>
              </w:rPr>
              <w:t>2.5.6</w:t>
            </w:r>
            <w:r>
              <w:rPr>
                <w:bCs/>
                <w:lang w:eastAsia="zh-CN"/>
              </w:rPr>
              <w:t>车辆配置车用气瓶时，气瓶应当在检验有效期内</w:t>
            </w:r>
          </w:p>
        </w:tc>
        <w:tc>
          <w:tcPr>
            <w:tcW w:w="1073" w:type="dxa"/>
            <w:tcMar>
              <w:left w:w="57" w:type="dxa"/>
              <w:right w:w="57" w:type="dxa"/>
            </w:tcMar>
            <w:vAlign w:val="center"/>
          </w:tcPr>
          <w:p>
            <w:pPr>
              <w:autoSpaceDE w:val="0"/>
              <w:autoSpaceDN w:val="0"/>
              <w:adjustRightInd w:val="0"/>
              <w:jc w:val="center"/>
              <w:rPr>
                <w:rFonts w:hint="eastAsia" w:ascii="宋体" w:hAnsi="宋体" w:cs="宋体"/>
                <w:szCs w:val="21"/>
              </w:rPr>
            </w:pPr>
          </w:p>
        </w:tc>
        <w:tc>
          <w:tcPr>
            <w:tcW w:w="1073" w:type="dxa"/>
            <w:tcMar>
              <w:left w:w="57" w:type="dxa"/>
              <w:right w:w="57" w:type="dxa"/>
            </w:tcMar>
            <w:vAlign w:val="center"/>
          </w:tcPr>
          <w:p>
            <w:pPr>
              <w:autoSpaceDE w:val="0"/>
              <w:autoSpaceDN w:val="0"/>
              <w:adjustRightIn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556" w:hRule="atLeast"/>
          <w:jc w:val="center"/>
        </w:trPr>
        <w:tc>
          <w:tcPr>
            <w:tcW w:w="456" w:type="dxa"/>
            <w:vMerge w:val="restart"/>
            <w:tcMar>
              <w:left w:w="57" w:type="dxa"/>
              <w:right w:w="57" w:type="dxa"/>
            </w:tcMar>
            <w:vAlign w:val="center"/>
          </w:tcPr>
          <w:p>
            <w:pPr>
              <w:pStyle w:val="23"/>
              <w:numPr>
                <w:ilvl w:val="0"/>
                <w:numId w:val="1"/>
              </w:numPr>
              <w:adjustRightInd w:val="0"/>
              <w:snapToGrid w:val="0"/>
              <w:ind w:firstLineChars="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restart"/>
            <w:tcMar>
              <w:left w:w="57" w:type="dxa"/>
              <w:right w:w="57" w:type="dxa"/>
            </w:tcMar>
            <w:vAlign w:val="center"/>
          </w:tcPr>
          <w:p>
            <w:pPr>
              <w:adjustRightInd w:val="0"/>
              <w:snapToGrid w:val="0"/>
              <w:jc w:val="left"/>
              <w:rPr>
                <w:rFonts w:hint="eastAsia" w:ascii="宋体" w:hAnsi="宋体" w:cs="宋体"/>
                <w:szCs w:val="21"/>
              </w:rPr>
            </w:pPr>
            <w:r>
              <w:rPr>
                <w:rFonts w:hint="eastAsia" w:ascii="宋体" w:hAnsi="宋体" w:cs="宋体"/>
                <w:szCs w:val="21"/>
              </w:rPr>
              <w:t>2.6</w:t>
            </w:r>
          </w:p>
          <w:p>
            <w:pPr>
              <w:adjustRightInd w:val="0"/>
              <w:snapToGrid w:val="0"/>
              <w:jc w:val="left"/>
              <w:rPr>
                <w:rFonts w:hint="eastAsia" w:ascii="宋体" w:hAnsi="宋体" w:cs="宋体"/>
                <w:szCs w:val="21"/>
              </w:rPr>
            </w:pPr>
            <w:r>
              <w:rPr>
                <w:rFonts w:hint="eastAsia" w:ascii="宋体" w:hAnsi="宋体" w:cs="宋体"/>
                <w:szCs w:val="21"/>
              </w:rPr>
              <w:t>传动系统检查</w:t>
            </w:r>
          </w:p>
        </w:tc>
        <w:tc>
          <w:tcPr>
            <w:tcW w:w="5670" w:type="dxa"/>
            <w:tcMar>
              <w:left w:w="57" w:type="dxa"/>
              <w:right w:w="57" w:type="dxa"/>
            </w:tcMar>
            <w:vAlign w:val="center"/>
          </w:tcPr>
          <w:p>
            <w:pPr>
              <w:pStyle w:val="19"/>
              <w:spacing w:line="240" w:lineRule="auto"/>
              <w:ind w:firstLine="0"/>
              <w:jc w:val="both"/>
              <w:rPr>
                <w:rFonts w:hint="eastAsia"/>
                <w:bCs/>
                <w:lang w:eastAsia="zh-CN"/>
              </w:rPr>
            </w:pPr>
            <w:r>
              <w:rPr>
                <w:rFonts w:hint="eastAsia"/>
                <w:bCs/>
                <w:lang w:eastAsia="zh-CN"/>
              </w:rPr>
              <w:t>2.6.1静压传动叉车，只有处于制动状态时才能启动发动机</w:t>
            </w:r>
          </w:p>
        </w:tc>
        <w:tc>
          <w:tcPr>
            <w:tcW w:w="1073" w:type="dxa"/>
            <w:tcMar>
              <w:left w:w="57" w:type="dxa"/>
              <w:right w:w="57" w:type="dxa"/>
            </w:tcMar>
            <w:vAlign w:val="center"/>
          </w:tcPr>
          <w:p>
            <w:pPr>
              <w:autoSpaceDE w:val="0"/>
              <w:autoSpaceDN w:val="0"/>
              <w:adjustRightInd w:val="0"/>
              <w:jc w:val="center"/>
              <w:rPr>
                <w:rFonts w:hint="eastAsia" w:ascii="宋体" w:hAnsi="宋体" w:cs="宋体"/>
                <w:szCs w:val="21"/>
              </w:rPr>
            </w:pPr>
          </w:p>
        </w:tc>
        <w:tc>
          <w:tcPr>
            <w:tcW w:w="1073" w:type="dxa"/>
            <w:tcMar>
              <w:left w:w="57" w:type="dxa"/>
              <w:right w:w="57" w:type="dxa"/>
            </w:tcMar>
            <w:vAlign w:val="center"/>
          </w:tcPr>
          <w:p>
            <w:pPr>
              <w:autoSpaceDE w:val="0"/>
              <w:autoSpaceDN w:val="0"/>
              <w:adjustRightIn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556" w:hRule="atLeast"/>
          <w:jc w:val="center"/>
        </w:trPr>
        <w:tc>
          <w:tcPr>
            <w:tcW w:w="456" w:type="dxa"/>
            <w:vMerge w:val="continue"/>
            <w:tcMar>
              <w:left w:w="57" w:type="dxa"/>
              <w:right w:w="57" w:type="dxa"/>
            </w:tcMar>
            <w:vAlign w:val="center"/>
          </w:tcPr>
          <w:p>
            <w:pPr>
              <w:pStyle w:val="23"/>
              <w:numPr>
                <w:ilvl w:val="0"/>
                <w:numId w:val="1"/>
              </w:numPr>
              <w:adjustRightInd w:val="0"/>
              <w:snapToGrid w:val="0"/>
              <w:ind w:firstLineChars="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5670" w:type="dxa"/>
            <w:tcMar>
              <w:left w:w="57" w:type="dxa"/>
              <w:right w:w="57" w:type="dxa"/>
            </w:tcMar>
            <w:vAlign w:val="center"/>
          </w:tcPr>
          <w:p>
            <w:pPr>
              <w:pStyle w:val="19"/>
              <w:spacing w:line="240" w:lineRule="auto"/>
              <w:ind w:firstLine="0"/>
              <w:jc w:val="both"/>
              <w:rPr>
                <w:rFonts w:hint="eastAsia"/>
                <w:bCs/>
                <w:lang w:eastAsia="zh-CN"/>
              </w:rPr>
            </w:pPr>
            <w:r>
              <w:rPr>
                <w:rFonts w:hint="eastAsia"/>
                <w:bCs/>
                <w:lang w:eastAsia="zh-CN"/>
              </w:rPr>
              <w:t>2.6.2机械传动和液力传动的内燃叉车，应当配备在传动装置处于接合状态时，能防止发动机启动的装置</w:t>
            </w:r>
          </w:p>
        </w:tc>
        <w:tc>
          <w:tcPr>
            <w:tcW w:w="1073" w:type="dxa"/>
            <w:tcMar>
              <w:left w:w="57" w:type="dxa"/>
              <w:right w:w="57" w:type="dxa"/>
            </w:tcMar>
            <w:vAlign w:val="center"/>
          </w:tcPr>
          <w:p>
            <w:pPr>
              <w:autoSpaceDE w:val="0"/>
              <w:autoSpaceDN w:val="0"/>
              <w:adjustRightInd w:val="0"/>
              <w:jc w:val="center"/>
              <w:rPr>
                <w:rFonts w:hint="eastAsia" w:ascii="宋体" w:hAnsi="宋体" w:cs="宋体"/>
                <w:szCs w:val="21"/>
              </w:rPr>
            </w:pPr>
          </w:p>
        </w:tc>
        <w:tc>
          <w:tcPr>
            <w:tcW w:w="1073" w:type="dxa"/>
            <w:tcMar>
              <w:left w:w="57" w:type="dxa"/>
              <w:right w:w="57" w:type="dxa"/>
            </w:tcMar>
            <w:vAlign w:val="center"/>
          </w:tcPr>
          <w:p>
            <w:pPr>
              <w:autoSpaceDE w:val="0"/>
              <w:autoSpaceDN w:val="0"/>
              <w:adjustRightIn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439" w:hRule="atLeast"/>
          <w:jc w:val="center"/>
        </w:trPr>
        <w:tc>
          <w:tcPr>
            <w:tcW w:w="456" w:type="dxa"/>
            <w:vMerge w:val="continue"/>
            <w:tcMar>
              <w:left w:w="57" w:type="dxa"/>
              <w:right w:w="57" w:type="dxa"/>
            </w:tcMar>
            <w:vAlign w:val="center"/>
          </w:tcPr>
          <w:p>
            <w:pPr>
              <w:pStyle w:val="23"/>
              <w:numPr>
                <w:ilvl w:val="0"/>
                <w:numId w:val="1"/>
              </w:numPr>
              <w:adjustRightInd w:val="0"/>
              <w:snapToGrid w:val="0"/>
              <w:ind w:firstLineChars="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5670" w:type="dxa"/>
            <w:tcMar>
              <w:left w:w="57" w:type="dxa"/>
              <w:right w:w="57" w:type="dxa"/>
            </w:tcMar>
            <w:vAlign w:val="center"/>
          </w:tcPr>
          <w:p>
            <w:pPr>
              <w:pStyle w:val="19"/>
              <w:spacing w:line="240" w:lineRule="auto"/>
              <w:ind w:firstLine="0"/>
              <w:jc w:val="both"/>
              <w:rPr>
                <w:rFonts w:hint="eastAsia"/>
                <w:bCs/>
                <w:lang w:eastAsia="zh-CN"/>
              </w:rPr>
            </w:pPr>
            <w:r>
              <w:rPr>
                <w:rFonts w:hint="eastAsia"/>
                <w:bCs/>
                <w:lang w:eastAsia="zh-CN"/>
              </w:rPr>
              <w:t>2.6.3传动系统及其零部件运转平稳，不应当有异常声响</w:t>
            </w:r>
          </w:p>
        </w:tc>
        <w:tc>
          <w:tcPr>
            <w:tcW w:w="1073" w:type="dxa"/>
            <w:tcMar>
              <w:left w:w="57" w:type="dxa"/>
              <w:right w:w="57" w:type="dxa"/>
            </w:tcMar>
            <w:vAlign w:val="center"/>
          </w:tcPr>
          <w:p>
            <w:pPr>
              <w:autoSpaceDE w:val="0"/>
              <w:autoSpaceDN w:val="0"/>
              <w:adjustRightInd w:val="0"/>
              <w:jc w:val="center"/>
              <w:rPr>
                <w:rFonts w:hint="eastAsia" w:ascii="宋体" w:hAnsi="宋体" w:cs="宋体"/>
                <w:szCs w:val="21"/>
              </w:rPr>
            </w:pPr>
          </w:p>
        </w:tc>
        <w:tc>
          <w:tcPr>
            <w:tcW w:w="1073" w:type="dxa"/>
            <w:tcMar>
              <w:left w:w="57" w:type="dxa"/>
              <w:right w:w="57" w:type="dxa"/>
            </w:tcMar>
            <w:vAlign w:val="center"/>
          </w:tcPr>
          <w:p>
            <w:pPr>
              <w:autoSpaceDE w:val="0"/>
              <w:autoSpaceDN w:val="0"/>
              <w:adjustRightIn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556" w:hRule="atLeast"/>
          <w:jc w:val="center"/>
        </w:trPr>
        <w:tc>
          <w:tcPr>
            <w:tcW w:w="456" w:type="dxa"/>
            <w:vMerge w:val="continue"/>
            <w:tcMar>
              <w:left w:w="57" w:type="dxa"/>
              <w:right w:w="57" w:type="dxa"/>
            </w:tcMar>
            <w:vAlign w:val="center"/>
          </w:tcPr>
          <w:p>
            <w:pPr>
              <w:pStyle w:val="23"/>
              <w:numPr>
                <w:ilvl w:val="0"/>
                <w:numId w:val="1"/>
              </w:numPr>
              <w:adjustRightInd w:val="0"/>
              <w:snapToGrid w:val="0"/>
              <w:ind w:firstLineChars="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5670" w:type="dxa"/>
            <w:tcMar>
              <w:left w:w="57" w:type="dxa"/>
              <w:right w:w="57" w:type="dxa"/>
            </w:tcMar>
            <w:vAlign w:val="center"/>
          </w:tcPr>
          <w:p>
            <w:pPr>
              <w:pStyle w:val="19"/>
              <w:spacing w:line="240" w:lineRule="auto"/>
              <w:ind w:firstLine="0"/>
              <w:jc w:val="both"/>
              <w:rPr>
                <w:rFonts w:hint="eastAsia"/>
                <w:bCs/>
                <w:lang w:eastAsia="zh-CN"/>
              </w:rPr>
            </w:pPr>
            <w:r>
              <w:rPr>
                <w:rFonts w:hint="eastAsia"/>
                <w:bCs/>
                <w:lang w:eastAsia="zh-CN"/>
              </w:rPr>
              <w:t>2.6.4变速箱不应当有自动脱挡、串挡现象，运行正常，倒挡可靠</w:t>
            </w:r>
          </w:p>
        </w:tc>
        <w:tc>
          <w:tcPr>
            <w:tcW w:w="1073" w:type="dxa"/>
            <w:tcMar>
              <w:left w:w="57" w:type="dxa"/>
              <w:right w:w="57" w:type="dxa"/>
            </w:tcMar>
            <w:vAlign w:val="center"/>
          </w:tcPr>
          <w:p>
            <w:pPr>
              <w:autoSpaceDE w:val="0"/>
              <w:autoSpaceDN w:val="0"/>
              <w:adjustRightInd w:val="0"/>
              <w:jc w:val="center"/>
              <w:rPr>
                <w:rFonts w:hint="eastAsia" w:ascii="宋体" w:hAnsi="宋体" w:cs="宋体"/>
                <w:szCs w:val="21"/>
              </w:rPr>
            </w:pPr>
          </w:p>
        </w:tc>
        <w:tc>
          <w:tcPr>
            <w:tcW w:w="1073" w:type="dxa"/>
            <w:tcMar>
              <w:left w:w="57" w:type="dxa"/>
              <w:right w:w="57" w:type="dxa"/>
            </w:tcMar>
            <w:vAlign w:val="center"/>
          </w:tcPr>
          <w:p>
            <w:pPr>
              <w:autoSpaceDE w:val="0"/>
              <w:autoSpaceDN w:val="0"/>
              <w:adjustRightIn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556" w:hRule="atLeast"/>
          <w:jc w:val="center"/>
        </w:trPr>
        <w:tc>
          <w:tcPr>
            <w:tcW w:w="456" w:type="dxa"/>
            <w:vMerge w:val="continue"/>
            <w:tcMar>
              <w:left w:w="57" w:type="dxa"/>
              <w:right w:w="57" w:type="dxa"/>
            </w:tcMar>
            <w:vAlign w:val="center"/>
          </w:tcPr>
          <w:p>
            <w:pPr>
              <w:pStyle w:val="23"/>
              <w:numPr>
                <w:ilvl w:val="0"/>
                <w:numId w:val="1"/>
              </w:numPr>
              <w:adjustRightInd w:val="0"/>
              <w:snapToGrid w:val="0"/>
              <w:ind w:firstLineChars="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5670" w:type="dxa"/>
            <w:tcMar>
              <w:left w:w="57" w:type="dxa"/>
              <w:right w:w="57" w:type="dxa"/>
            </w:tcMar>
            <w:vAlign w:val="center"/>
          </w:tcPr>
          <w:p>
            <w:pPr>
              <w:pStyle w:val="19"/>
              <w:spacing w:line="240" w:lineRule="auto"/>
              <w:ind w:firstLine="0"/>
              <w:jc w:val="both"/>
              <w:rPr>
                <w:rFonts w:hint="eastAsia"/>
                <w:bCs/>
                <w:lang w:eastAsia="zh-CN"/>
              </w:rPr>
            </w:pPr>
            <w:r>
              <w:rPr>
                <w:rFonts w:hint="eastAsia"/>
                <w:bCs/>
                <w:lang w:eastAsia="zh-CN"/>
              </w:rPr>
              <w:t>2.6.5离合器应当分离彻底，接合平稳，工作时无异响、抖动和不正常打滑等现象</w:t>
            </w:r>
          </w:p>
        </w:tc>
        <w:tc>
          <w:tcPr>
            <w:tcW w:w="1073" w:type="dxa"/>
            <w:tcMar>
              <w:left w:w="57" w:type="dxa"/>
              <w:right w:w="57" w:type="dxa"/>
            </w:tcMar>
            <w:vAlign w:val="center"/>
          </w:tcPr>
          <w:p>
            <w:pPr>
              <w:autoSpaceDE w:val="0"/>
              <w:autoSpaceDN w:val="0"/>
              <w:adjustRightInd w:val="0"/>
              <w:jc w:val="center"/>
              <w:rPr>
                <w:rFonts w:hint="eastAsia" w:ascii="宋体" w:hAnsi="宋体" w:cs="宋体"/>
                <w:szCs w:val="21"/>
              </w:rPr>
            </w:pPr>
          </w:p>
        </w:tc>
        <w:tc>
          <w:tcPr>
            <w:tcW w:w="1073" w:type="dxa"/>
            <w:tcMar>
              <w:left w:w="57" w:type="dxa"/>
              <w:right w:w="57" w:type="dxa"/>
            </w:tcMar>
            <w:vAlign w:val="center"/>
          </w:tcPr>
          <w:p>
            <w:pPr>
              <w:autoSpaceDE w:val="0"/>
              <w:autoSpaceDN w:val="0"/>
              <w:adjustRightIn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524" w:hRule="atLeast"/>
          <w:jc w:val="center"/>
        </w:trPr>
        <w:tc>
          <w:tcPr>
            <w:tcW w:w="456" w:type="dxa"/>
            <w:vMerge w:val="restart"/>
            <w:tcMar>
              <w:left w:w="57" w:type="dxa"/>
              <w:right w:w="57" w:type="dxa"/>
            </w:tcMar>
            <w:vAlign w:val="center"/>
          </w:tcPr>
          <w:p>
            <w:pPr>
              <w:pStyle w:val="23"/>
              <w:numPr>
                <w:ilvl w:val="0"/>
                <w:numId w:val="1"/>
              </w:numPr>
              <w:adjustRightInd w:val="0"/>
              <w:snapToGrid w:val="0"/>
              <w:ind w:firstLineChars="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restart"/>
            <w:tcMar>
              <w:left w:w="57" w:type="dxa"/>
              <w:right w:w="57" w:type="dxa"/>
            </w:tcMar>
            <w:vAlign w:val="center"/>
          </w:tcPr>
          <w:p>
            <w:pPr>
              <w:adjustRightInd w:val="0"/>
              <w:snapToGrid w:val="0"/>
              <w:jc w:val="left"/>
              <w:rPr>
                <w:rFonts w:hint="eastAsia" w:ascii="宋体" w:hAnsi="宋体" w:cs="宋体"/>
                <w:szCs w:val="21"/>
              </w:rPr>
            </w:pPr>
            <w:r>
              <w:rPr>
                <w:rFonts w:hint="eastAsia" w:ascii="宋体" w:hAnsi="宋体" w:cs="宋体"/>
                <w:szCs w:val="21"/>
              </w:rPr>
              <w:t>2.7</w:t>
            </w:r>
          </w:p>
          <w:p>
            <w:pPr>
              <w:adjustRightInd w:val="0"/>
              <w:snapToGrid w:val="0"/>
              <w:jc w:val="left"/>
              <w:rPr>
                <w:rFonts w:hint="eastAsia" w:ascii="宋体" w:hAnsi="宋体" w:cs="宋体"/>
                <w:szCs w:val="21"/>
              </w:rPr>
            </w:pPr>
            <w:r>
              <w:rPr>
                <w:rFonts w:hint="eastAsia" w:ascii="宋体" w:hAnsi="宋体" w:cs="宋体"/>
                <w:szCs w:val="21"/>
              </w:rPr>
              <w:t>行驶系统检查</w:t>
            </w:r>
          </w:p>
        </w:tc>
        <w:tc>
          <w:tcPr>
            <w:tcW w:w="5670" w:type="dxa"/>
            <w:tcMar>
              <w:left w:w="57" w:type="dxa"/>
              <w:right w:w="57" w:type="dxa"/>
            </w:tcMar>
            <w:vAlign w:val="center"/>
          </w:tcPr>
          <w:p>
            <w:pPr>
              <w:pStyle w:val="19"/>
              <w:spacing w:line="240" w:lineRule="auto"/>
              <w:ind w:firstLine="0"/>
              <w:jc w:val="both"/>
              <w:rPr>
                <w:rFonts w:hint="eastAsia"/>
                <w:bCs/>
                <w:lang w:eastAsia="zh-CN"/>
              </w:rPr>
            </w:pPr>
            <w:r>
              <w:rPr>
                <w:rFonts w:hint="eastAsia"/>
                <w:bCs/>
                <w:lang w:eastAsia="zh-CN"/>
              </w:rPr>
              <w:t>2.7.1同一轴上的轮胎规格和花纹应当相同</w:t>
            </w:r>
            <w:bookmarkStart w:id="6" w:name="bookmark372"/>
            <w:bookmarkEnd w:id="6"/>
            <w:bookmarkStart w:id="7" w:name="bookmark371"/>
            <w:bookmarkEnd w:id="7"/>
            <w:bookmarkStart w:id="8" w:name="bookmark373"/>
            <w:bookmarkEnd w:id="8"/>
          </w:p>
        </w:tc>
        <w:tc>
          <w:tcPr>
            <w:tcW w:w="1073" w:type="dxa"/>
            <w:tcMar>
              <w:left w:w="57" w:type="dxa"/>
              <w:right w:w="57" w:type="dxa"/>
            </w:tcMar>
            <w:vAlign w:val="center"/>
          </w:tcPr>
          <w:p>
            <w:pPr>
              <w:adjustRightInd w:val="0"/>
              <w:snapToGrid w:val="0"/>
              <w:jc w:val="center"/>
              <w:rPr>
                <w:rFonts w:hint="eastAsia" w:ascii="宋体" w:hAnsi="宋体" w:cs="宋体"/>
                <w:szCs w:val="21"/>
              </w:rPr>
            </w:pPr>
          </w:p>
        </w:tc>
        <w:tc>
          <w:tcPr>
            <w:tcW w:w="1073" w:type="dxa"/>
            <w:tcMar>
              <w:left w:w="57" w:type="dxa"/>
              <w:right w:w="57" w:type="dxa"/>
            </w:tcMar>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523" w:hRule="atLeast"/>
          <w:jc w:val="center"/>
        </w:trPr>
        <w:tc>
          <w:tcPr>
            <w:tcW w:w="456" w:type="dxa"/>
            <w:vMerge w:val="continue"/>
            <w:tcMar>
              <w:left w:w="57" w:type="dxa"/>
              <w:right w:w="57" w:type="dxa"/>
            </w:tcMar>
            <w:vAlign w:val="center"/>
          </w:tcPr>
          <w:p>
            <w:pPr>
              <w:pStyle w:val="23"/>
              <w:numPr>
                <w:ilvl w:val="0"/>
                <w:numId w:val="1"/>
              </w:numPr>
              <w:adjustRightInd w:val="0"/>
              <w:snapToGrid w:val="0"/>
              <w:ind w:firstLineChars="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5670" w:type="dxa"/>
            <w:tcMar>
              <w:left w:w="57" w:type="dxa"/>
              <w:right w:w="57" w:type="dxa"/>
            </w:tcMar>
            <w:vAlign w:val="center"/>
          </w:tcPr>
          <w:p>
            <w:pPr>
              <w:pStyle w:val="19"/>
              <w:spacing w:line="240" w:lineRule="auto"/>
              <w:ind w:firstLine="0"/>
              <w:jc w:val="both"/>
              <w:rPr>
                <w:rFonts w:hint="eastAsia"/>
                <w:bCs/>
                <w:lang w:eastAsia="zh-CN"/>
              </w:rPr>
            </w:pPr>
            <w:r>
              <w:rPr>
                <w:rFonts w:hint="eastAsia"/>
                <w:bCs/>
                <w:lang w:eastAsia="zh-CN"/>
              </w:rPr>
              <w:t>2.7.2轮辋应当完整无损，螺栓、螺母应当齐全紧固</w:t>
            </w:r>
          </w:p>
        </w:tc>
        <w:tc>
          <w:tcPr>
            <w:tcW w:w="1073" w:type="dxa"/>
            <w:tcMar>
              <w:left w:w="57" w:type="dxa"/>
              <w:right w:w="57" w:type="dxa"/>
            </w:tcMar>
            <w:vAlign w:val="center"/>
          </w:tcPr>
          <w:p>
            <w:pPr>
              <w:adjustRightInd w:val="0"/>
              <w:snapToGrid w:val="0"/>
              <w:jc w:val="center"/>
              <w:rPr>
                <w:rFonts w:hint="eastAsia" w:ascii="宋体" w:hAnsi="宋体" w:cs="宋体"/>
                <w:szCs w:val="21"/>
              </w:rPr>
            </w:pPr>
          </w:p>
        </w:tc>
        <w:tc>
          <w:tcPr>
            <w:tcW w:w="1073" w:type="dxa"/>
            <w:tcMar>
              <w:left w:w="57" w:type="dxa"/>
              <w:right w:w="57" w:type="dxa"/>
            </w:tcMar>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523" w:hRule="atLeast"/>
          <w:jc w:val="center"/>
        </w:trPr>
        <w:tc>
          <w:tcPr>
            <w:tcW w:w="456" w:type="dxa"/>
            <w:vMerge w:val="continue"/>
            <w:tcMar>
              <w:left w:w="57" w:type="dxa"/>
              <w:right w:w="57" w:type="dxa"/>
            </w:tcMar>
            <w:vAlign w:val="center"/>
          </w:tcPr>
          <w:p>
            <w:pPr>
              <w:pStyle w:val="23"/>
              <w:numPr>
                <w:ilvl w:val="0"/>
                <w:numId w:val="1"/>
              </w:numPr>
              <w:adjustRightInd w:val="0"/>
              <w:snapToGrid w:val="0"/>
              <w:ind w:firstLineChars="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5670" w:type="dxa"/>
            <w:tcMar>
              <w:left w:w="57" w:type="dxa"/>
              <w:right w:w="57" w:type="dxa"/>
            </w:tcMar>
            <w:vAlign w:val="center"/>
          </w:tcPr>
          <w:p>
            <w:pPr>
              <w:pStyle w:val="19"/>
              <w:spacing w:line="240" w:lineRule="auto"/>
              <w:ind w:firstLine="0"/>
              <w:jc w:val="both"/>
              <w:rPr>
                <w:rFonts w:hint="eastAsia"/>
                <w:bCs/>
                <w:lang w:eastAsia="zh-CN"/>
              </w:rPr>
            </w:pPr>
            <w:r>
              <w:rPr>
                <w:rFonts w:hint="eastAsia"/>
                <w:bCs/>
                <w:lang w:eastAsia="zh-CN"/>
              </w:rPr>
              <w:t>2.7.3前后桥与车架的连接应当紧固</w:t>
            </w:r>
          </w:p>
        </w:tc>
        <w:tc>
          <w:tcPr>
            <w:tcW w:w="1073" w:type="dxa"/>
            <w:tcMar>
              <w:left w:w="57" w:type="dxa"/>
              <w:right w:w="57" w:type="dxa"/>
            </w:tcMar>
            <w:vAlign w:val="center"/>
          </w:tcPr>
          <w:p>
            <w:pPr>
              <w:adjustRightInd w:val="0"/>
              <w:snapToGrid w:val="0"/>
              <w:jc w:val="center"/>
              <w:rPr>
                <w:rFonts w:hint="eastAsia" w:ascii="宋体" w:hAnsi="宋体" w:cs="宋体"/>
                <w:szCs w:val="21"/>
              </w:rPr>
            </w:pPr>
          </w:p>
        </w:tc>
        <w:tc>
          <w:tcPr>
            <w:tcW w:w="1073" w:type="dxa"/>
            <w:tcMar>
              <w:left w:w="57" w:type="dxa"/>
              <w:right w:w="57" w:type="dxa"/>
            </w:tcMar>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1043" w:hRule="atLeast"/>
          <w:jc w:val="center"/>
        </w:trPr>
        <w:tc>
          <w:tcPr>
            <w:tcW w:w="456" w:type="dxa"/>
            <w:vMerge w:val="continue"/>
            <w:tcMar>
              <w:left w:w="57" w:type="dxa"/>
              <w:right w:w="57" w:type="dxa"/>
            </w:tcMar>
            <w:vAlign w:val="center"/>
          </w:tcPr>
          <w:p>
            <w:pPr>
              <w:pStyle w:val="23"/>
              <w:numPr>
                <w:ilvl w:val="0"/>
                <w:numId w:val="1"/>
              </w:numPr>
              <w:adjustRightInd w:val="0"/>
              <w:snapToGrid w:val="0"/>
              <w:ind w:firstLineChars="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5670" w:type="dxa"/>
            <w:tcMar>
              <w:left w:w="57" w:type="dxa"/>
              <w:right w:w="57" w:type="dxa"/>
            </w:tcMar>
            <w:vAlign w:val="center"/>
          </w:tcPr>
          <w:p>
            <w:pPr>
              <w:pStyle w:val="19"/>
              <w:spacing w:line="240" w:lineRule="auto"/>
              <w:ind w:firstLine="0"/>
              <w:jc w:val="both"/>
              <w:rPr>
                <w:rFonts w:hint="eastAsia"/>
                <w:bCs/>
                <w:lang w:eastAsia="zh-CN"/>
              </w:rPr>
            </w:pPr>
            <w:r>
              <w:rPr>
                <w:rFonts w:hint="eastAsia"/>
                <w:bCs/>
                <w:lang w:eastAsia="zh-CN"/>
              </w:rPr>
              <w:t>2.7.4</w:t>
            </w:r>
            <w:r>
              <w:rPr>
                <w:bCs/>
                <w:lang w:eastAsia="zh-CN"/>
              </w:rPr>
              <w:t>充气轮胎胎面和胎壁应当无长度超过25mm或者深度足以暴露出轮胎帘布层的破裂和割伤；实心轮胎(包括工业脚轮和车轮轮胎)应当无胶层气泡和脱层、钢圈与胶层松脱等缺陷</w:t>
            </w:r>
          </w:p>
        </w:tc>
        <w:tc>
          <w:tcPr>
            <w:tcW w:w="1073" w:type="dxa"/>
            <w:tcMar>
              <w:left w:w="57" w:type="dxa"/>
              <w:right w:w="57" w:type="dxa"/>
            </w:tcMar>
            <w:vAlign w:val="center"/>
          </w:tcPr>
          <w:p>
            <w:pPr>
              <w:adjustRightInd w:val="0"/>
              <w:snapToGrid w:val="0"/>
              <w:jc w:val="center"/>
              <w:rPr>
                <w:rFonts w:hint="eastAsia" w:ascii="宋体" w:hAnsi="宋体" w:cs="宋体"/>
                <w:szCs w:val="21"/>
              </w:rPr>
            </w:pPr>
          </w:p>
        </w:tc>
        <w:tc>
          <w:tcPr>
            <w:tcW w:w="1073" w:type="dxa"/>
            <w:tcMar>
              <w:left w:w="57" w:type="dxa"/>
              <w:right w:w="57" w:type="dxa"/>
            </w:tcMar>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424" w:hRule="atLeast"/>
          <w:jc w:val="center"/>
        </w:trPr>
        <w:tc>
          <w:tcPr>
            <w:tcW w:w="456" w:type="dxa"/>
            <w:tcMar>
              <w:left w:w="57" w:type="dxa"/>
              <w:right w:w="57" w:type="dxa"/>
            </w:tcMar>
            <w:vAlign w:val="center"/>
          </w:tcPr>
          <w:p>
            <w:pPr>
              <w:pStyle w:val="23"/>
              <w:numPr>
                <w:ilvl w:val="0"/>
                <w:numId w:val="1"/>
              </w:numPr>
              <w:adjustRightInd w:val="0"/>
              <w:snapToGrid w:val="0"/>
              <w:ind w:firstLineChars="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5670" w:type="dxa"/>
            <w:tcMar>
              <w:left w:w="57" w:type="dxa"/>
              <w:right w:w="57" w:type="dxa"/>
            </w:tcMar>
            <w:vAlign w:val="center"/>
          </w:tcPr>
          <w:p>
            <w:pPr>
              <w:pStyle w:val="19"/>
              <w:spacing w:line="240" w:lineRule="auto"/>
              <w:ind w:firstLine="0"/>
              <w:jc w:val="both"/>
              <w:rPr>
                <w:rFonts w:hint="eastAsia"/>
                <w:bCs/>
                <w:lang w:eastAsia="zh-CN"/>
              </w:rPr>
            </w:pPr>
            <w:r>
              <w:rPr>
                <w:rFonts w:hint="eastAsia"/>
                <w:bCs/>
                <w:lang w:eastAsia="zh-CN"/>
              </w:rPr>
              <w:t>2</w:t>
            </w:r>
            <w:r>
              <w:rPr>
                <w:bCs/>
                <w:lang w:eastAsia="zh-CN"/>
              </w:rPr>
              <w:t>.7.5</w:t>
            </w:r>
            <w:r>
              <w:rPr>
                <w:rFonts w:hint="eastAsia"/>
                <w:bCs/>
                <w:lang w:eastAsia="zh-CN"/>
              </w:rPr>
              <w:t>充气轮胎气压应符合维护保养要求</w:t>
            </w:r>
          </w:p>
        </w:tc>
        <w:tc>
          <w:tcPr>
            <w:tcW w:w="1073" w:type="dxa"/>
            <w:tcMar>
              <w:left w:w="57" w:type="dxa"/>
              <w:right w:w="57" w:type="dxa"/>
            </w:tcMar>
            <w:vAlign w:val="center"/>
          </w:tcPr>
          <w:p>
            <w:pPr>
              <w:adjustRightInd w:val="0"/>
              <w:snapToGrid w:val="0"/>
              <w:jc w:val="center"/>
              <w:rPr>
                <w:rFonts w:hint="eastAsia" w:ascii="宋体" w:hAnsi="宋体" w:cs="宋体"/>
                <w:szCs w:val="21"/>
              </w:rPr>
            </w:pPr>
          </w:p>
        </w:tc>
        <w:tc>
          <w:tcPr>
            <w:tcW w:w="1073" w:type="dxa"/>
            <w:tcMar>
              <w:left w:w="57" w:type="dxa"/>
              <w:right w:w="57" w:type="dxa"/>
            </w:tcMar>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746" w:hRule="atLeast"/>
          <w:jc w:val="center"/>
        </w:trPr>
        <w:tc>
          <w:tcPr>
            <w:tcW w:w="456" w:type="dxa"/>
            <w:vMerge w:val="restart"/>
            <w:tcMar>
              <w:left w:w="57" w:type="dxa"/>
              <w:right w:w="57" w:type="dxa"/>
            </w:tcMar>
            <w:vAlign w:val="center"/>
          </w:tcPr>
          <w:p>
            <w:pPr>
              <w:pStyle w:val="23"/>
              <w:numPr>
                <w:ilvl w:val="0"/>
                <w:numId w:val="1"/>
              </w:numPr>
              <w:adjustRightInd w:val="0"/>
              <w:snapToGrid w:val="0"/>
              <w:ind w:firstLineChars="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restart"/>
            <w:tcMar>
              <w:left w:w="57" w:type="dxa"/>
              <w:right w:w="57" w:type="dxa"/>
            </w:tcMar>
            <w:vAlign w:val="center"/>
          </w:tcPr>
          <w:p>
            <w:pPr>
              <w:adjustRightInd w:val="0"/>
              <w:snapToGrid w:val="0"/>
              <w:jc w:val="left"/>
              <w:rPr>
                <w:rFonts w:hint="eastAsia" w:ascii="宋体" w:hAnsi="宋体" w:cs="宋体"/>
                <w:szCs w:val="21"/>
              </w:rPr>
            </w:pPr>
            <w:r>
              <w:rPr>
                <w:rFonts w:hint="eastAsia" w:ascii="宋体" w:hAnsi="宋体" w:cs="宋体"/>
                <w:szCs w:val="21"/>
              </w:rPr>
              <w:t>2.8</w:t>
            </w:r>
          </w:p>
          <w:p>
            <w:pPr>
              <w:adjustRightInd w:val="0"/>
              <w:snapToGrid w:val="0"/>
              <w:jc w:val="left"/>
              <w:rPr>
                <w:rFonts w:hint="eastAsia" w:ascii="宋体" w:hAnsi="宋体" w:cs="宋体"/>
                <w:szCs w:val="21"/>
              </w:rPr>
            </w:pPr>
            <w:r>
              <w:rPr>
                <w:rFonts w:hint="eastAsia" w:ascii="宋体" w:hAnsi="宋体" w:cs="宋体"/>
                <w:szCs w:val="21"/>
              </w:rPr>
              <w:t>转向系统检查</w:t>
            </w:r>
          </w:p>
        </w:tc>
        <w:tc>
          <w:tcPr>
            <w:tcW w:w="5670" w:type="dxa"/>
            <w:tcBorders>
              <w:bottom w:val="single" w:color="auto" w:sz="4" w:space="0"/>
            </w:tcBorders>
            <w:tcMar>
              <w:left w:w="57" w:type="dxa"/>
              <w:right w:w="57" w:type="dxa"/>
            </w:tcMar>
            <w:vAlign w:val="center"/>
          </w:tcPr>
          <w:p>
            <w:pPr>
              <w:pStyle w:val="19"/>
              <w:spacing w:line="240" w:lineRule="auto"/>
              <w:ind w:firstLine="0"/>
              <w:jc w:val="both"/>
              <w:rPr>
                <w:rFonts w:hint="eastAsia"/>
                <w:bCs/>
                <w:lang w:eastAsia="zh-CN"/>
              </w:rPr>
            </w:pPr>
            <w:r>
              <w:rPr>
                <w:rFonts w:hint="eastAsia"/>
                <w:bCs/>
                <w:lang w:eastAsia="zh-CN"/>
              </w:rPr>
              <w:t>2.8.1转向系统应当转动灵活、操纵方便、无卡滞，在任意转向操作时不得与其他部件有干涉</w:t>
            </w:r>
            <w:bookmarkStart w:id="9" w:name="bookmark375"/>
            <w:bookmarkEnd w:id="9"/>
            <w:bookmarkStart w:id="10" w:name="bookmark376"/>
            <w:bookmarkEnd w:id="10"/>
          </w:p>
        </w:tc>
        <w:tc>
          <w:tcPr>
            <w:tcW w:w="1073" w:type="dxa"/>
            <w:tcMar>
              <w:left w:w="57" w:type="dxa"/>
              <w:right w:w="57" w:type="dxa"/>
            </w:tcMar>
            <w:vAlign w:val="center"/>
          </w:tcPr>
          <w:p>
            <w:pPr>
              <w:spacing w:line="300" w:lineRule="exact"/>
              <w:jc w:val="center"/>
              <w:rPr>
                <w:rFonts w:hint="eastAsia" w:ascii="宋体" w:hAnsi="宋体" w:cs="宋体"/>
                <w:szCs w:val="21"/>
              </w:rPr>
            </w:pPr>
          </w:p>
        </w:tc>
        <w:tc>
          <w:tcPr>
            <w:tcW w:w="1073" w:type="dxa"/>
            <w:tcMar>
              <w:left w:w="57" w:type="dxa"/>
              <w:right w:w="57" w:type="dxa"/>
            </w:tcMar>
            <w:vAlign w:val="center"/>
          </w:tcPr>
          <w:p>
            <w:pPr>
              <w:spacing w:line="3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865" w:hRule="atLeast"/>
          <w:jc w:val="center"/>
        </w:trPr>
        <w:tc>
          <w:tcPr>
            <w:tcW w:w="456" w:type="dxa"/>
            <w:vMerge w:val="continue"/>
            <w:tcMar>
              <w:left w:w="57" w:type="dxa"/>
              <w:right w:w="57" w:type="dxa"/>
            </w:tcMar>
            <w:vAlign w:val="center"/>
          </w:tcPr>
          <w:p>
            <w:pPr>
              <w:pStyle w:val="23"/>
              <w:numPr>
                <w:ilvl w:val="0"/>
                <w:numId w:val="1"/>
              </w:numPr>
              <w:adjustRightInd w:val="0"/>
              <w:snapToGrid w:val="0"/>
              <w:ind w:firstLineChars="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5670" w:type="dxa"/>
            <w:tcBorders>
              <w:bottom w:val="single" w:color="auto" w:sz="4" w:space="0"/>
            </w:tcBorders>
            <w:tcMar>
              <w:left w:w="57" w:type="dxa"/>
              <w:right w:w="57" w:type="dxa"/>
            </w:tcMar>
            <w:vAlign w:val="center"/>
          </w:tcPr>
          <w:p>
            <w:pPr>
              <w:pStyle w:val="19"/>
              <w:spacing w:line="240" w:lineRule="auto"/>
              <w:ind w:firstLine="0"/>
              <w:jc w:val="both"/>
              <w:rPr>
                <w:rFonts w:hint="eastAsia"/>
                <w:bCs/>
                <w:lang w:eastAsia="zh-CN"/>
              </w:rPr>
            </w:pPr>
            <w:r>
              <w:rPr>
                <w:rFonts w:hint="eastAsia"/>
                <w:bCs/>
                <w:lang w:eastAsia="zh-CN"/>
              </w:rPr>
              <w:t>2.8.2向前运行时，顺时针转动方向盘或者对转向控制装置的等同操作，应当使叉车右转，并且乘驾式叉车的控制装置应当被限制在叉车轮廓内</w:t>
            </w:r>
          </w:p>
        </w:tc>
        <w:tc>
          <w:tcPr>
            <w:tcW w:w="1073" w:type="dxa"/>
            <w:tcMar>
              <w:left w:w="57" w:type="dxa"/>
              <w:right w:w="57" w:type="dxa"/>
            </w:tcMar>
            <w:vAlign w:val="center"/>
          </w:tcPr>
          <w:p>
            <w:pPr>
              <w:spacing w:line="300" w:lineRule="exact"/>
              <w:jc w:val="center"/>
              <w:rPr>
                <w:rFonts w:hint="eastAsia" w:ascii="宋体" w:hAnsi="宋体" w:cs="宋体"/>
                <w:szCs w:val="21"/>
              </w:rPr>
            </w:pPr>
          </w:p>
        </w:tc>
        <w:tc>
          <w:tcPr>
            <w:tcW w:w="1073" w:type="dxa"/>
            <w:tcMar>
              <w:left w:w="57" w:type="dxa"/>
              <w:right w:w="57" w:type="dxa"/>
            </w:tcMar>
            <w:vAlign w:val="center"/>
          </w:tcPr>
          <w:p>
            <w:pPr>
              <w:spacing w:line="3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772" w:hRule="atLeast"/>
          <w:jc w:val="center"/>
        </w:trPr>
        <w:tc>
          <w:tcPr>
            <w:tcW w:w="456" w:type="dxa"/>
            <w:vMerge w:val="continue"/>
            <w:tcMar>
              <w:left w:w="57" w:type="dxa"/>
              <w:right w:w="57" w:type="dxa"/>
            </w:tcMar>
            <w:vAlign w:val="center"/>
          </w:tcPr>
          <w:p>
            <w:pPr>
              <w:pStyle w:val="23"/>
              <w:numPr>
                <w:ilvl w:val="0"/>
                <w:numId w:val="1"/>
              </w:numPr>
              <w:adjustRightInd w:val="0"/>
              <w:snapToGrid w:val="0"/>
              <w:ind w:firstLineChars="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continue"/>
            <w:tcBorders>
              <w:bottom w:val="single" w:color="auto" w:sz="4" w:space="0"/>
            </w:tcBorders>
            <w:tcMar>
              <w:left w:w="57" w:type="dxa"/>
              <w:right w:w="57" w:type="dxa"/>
            </w:tcMar>
            <w:vAlign w:val="center"/>
          </w:tcPr>
          <w:p>
            <w:pPr>
              <w:adjustRightInd w:val="0"/>
              <w:snapToGrid w:val="0"/>
              <w:jc w:val="left"/>
              <w:rPr>
                <w:rFonts w:hint="eastAsia" w:ascii="宋体" w:hAnsi="宋体" w:cs="宋体"/>
                <w:szCs w:val="21"/>
              </w:rPr>
            </w:pPr>
          </w:p>
        </w:tc>
        <w:tc>
          <w:tcPr>
            <w:tcW w:w="5670" w:type="dxa"/>
            <w:tcBorders>
              <w:bottom w:val="single" w:color="auto" w:sz="4" w:space="0"/>
            </w:tcBorders>
            <w:tcMar>
              <w:left w:w="57" w:type="dxa"/>
              <w:right w:w="57" w:type="dxa"/>
            </w:tcMar>
            <w:vAlign w:val="center"/>
          </w:tcPr>
          <w:p>
            <w:pPr>
              <w:pStyle w:val="19"/>
              <w:spacing w:line="240" w:lineRule="auto"/>
              <w:ind w:firstLine="0"/>
              <w:jc w:val="both"/>
              <w:rPr>
                <w:rFonts w:hint="eastAsia"/>
                <w:bCs/>
                <w:lang w:eastAsia="zh-CN"/>
              </w:rPr>
            </w:pPr>
            <w:r>
              <w:rPr>
                <w:rFonts w:hint="eastAsia"/>
                <w:bCs/>
                <w:lang w:eastAsia="zh-CN"/>
              </w:rPr>
              <w:t>2.8.3</w:t>
            </w:r>
            <w:r>
              <w:rPr>
                <w:bCs/>
                <w:lang w:eastAsia="zh-CN"/>
              </w:rPr>
              <w:t>转向装置中的转向节臂，转向横、直</w:t>
            </w:r>
            <w:r>
              <w:rPr>
                <w:rFonts w:hint="eastAsia"/>
                <w:bCs/>
                <w:lang w:eastAsia="zh-CN"/>
              </w:rPr>
              <w:t>拉杆不</w:t>
            </w:r>
            <w:r>
              <w:rPr>
                <w:bCs/>
                <w:lang w:eastAsia="zh-CN"/>
              </w:rPr>
              <w:t>应当有裂纹、损伤，球销不应当松旷，转向油缸不应当有泄漏油现象</w:t>
            </w:r>
          </w:p>
        </w:tc>
        <w:tc>
          <w:tcPr>
            <w:tcW w:w="1073" w:type="dxa"/>
            <w:tcBorders>
              <w:bottom w:val="single" w:color="auto" w:sz="4" w:space="0"/>
            </w:tcBorders>
            <w:tcMar>
              <w:left w:w="57" w:type="dxa"/>
              <w:right w:w="57" w:type="dxa"/>
            </w:tcMar>
            <w:vAlign w:val="center"/>
          </w:tcPr>
          <w:p>
            <w:pPr>
              <w:spacing w:line="300" w:lineRule="exact"/>
              <w:jc w:val="center"/>
              <w:rPr>
                <w:rFonts w:hint="eastAsia" w:ascii="宋体" w:hAnsi="宋体" w:cs="宋体"/>
                <w:szCs w:val="21"/>
              </w:rPr>
            </w:pPr>
          </w:p>
        </w:tc>
        <w:tc>
          <w:tcPr>
            <w:tcW w:w="1073" w:type="dxa"/>
            <w:tcBorders>
              <w:bottom w:val="single" w:color="auto" w:sz="4" w:space="0"/>
            </w:tcBorders>
            <w:tcMar>
              <w:left w:w="57" w:type="dxa"/>
              <w:right w:w="57" w:type="dxa"/>
            </w:tcMar>
            <w:vAlign w:val="center"/>
          </w:tcPr>
          <w:p>
            <w:pPr>
              <w:spacing w:line="3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501" w:hRule="atLeast"/>
          <w:jc w:val="center"/>
        </w:trPr>
        <w:tc>
          <w:tcPr>
            <w:tcW w:w="456" w:type="dxa"/>
            <w:vMerge w:val="restart"/>
            <w:tcMar>
              <w:left w:w="57" w:type="dxa"/>
              <w:right w:w="57" w:type="dxa"/>
            </w:tcMar>
            <w:vAlign w:val="center"/>
          </w:tcPr>
          <w:p>
            <w:pPr>
              <w:pStyle w:val="23"/>
              <w:numPr>
                <w:ilvl w:val="0"/>
                <w:numId w:val="1"/>
              </w:numPr>
              <w:adjustRightInd w:val="0"/>
              <w:snapToGrid w:val="0"/>
              <w:ind w:firstLineChars="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restart"/>
            <w:tcMar>
              <w:left w:w="57" w:type="dxa"/>
              <w:right w:w="57" w:type="dxa"/>
            </w:tcMar>
            <w:vAlign w:val="center"/>
          </w:tcPr>
          <w:p>
            <w:pPr>
              <w:adjustRightInd w:val="0"/>
              <w:snapToGrid w:val="0"/>
              <w:jc w:val="left"/>
              <w:rPr>
                <w:rFonts w:hint="eastAsia" w:ascii="宋体" w:hAnsi="宋体" w:cs="宋体"/>
                <w:szCs w:val="21"/>
              </w:rPr>
            </w:pPr>
            <w:r>
              <w:rPr>
                <w:rFonts w:hint="eastAsia" w:ascii="宋体" w:hAnsi="宋体" w:cs="宋体"/>
                <w:szCs w:val="21"/>
              </w:rPr>
              <w:t>2.9</w:t>
            </w:r>
          </w:p>
          <w:p>
            <w:pPr>
              <w:adjustRightInd w:val="0"/>
              <w:snapToGrid w:val="0"/>
              <w:jc w:val="left"/>
              <w:rPr>
                <w:rFonts w:hint="eastAsia" w:ascii="宋体" w:hAnsi="宋体" w:cs="宋体"/>
                <w:szCs w:val="21"/>
              </w:rPr>
            </w:pPr>
            <w:r>
              <w:rPr>
                <w:rFonts w:hint="eastAsia" w:ascii="宋体" w:hAnsi="宋体" w:cs="宋体"/>
                <w:szCs w:val="21"/>
              </w:rPr>
              <w:t>起升系统检查与液压系统检查</w:t>
            </w:r>
          </w:p>
        </w:tc>
        <w:tc>
          <w:tcPr>
            <w:tcW w:w="5670" w:type="dxa"/>
            <w:tcMar>
              <w:left w:w="57" w:type="dxa"/>
              <w:right w:w="57" w:type="dxa"/>
            </w:tcMar>
            <w:vAlign w:val="center"/>
          </w:tcPr>
          <w:p>
            <w:pPr>
              <w:pStyle w:val="19"/>
              <w:spacing w:line="240" w:lineRule="auto"/>
              <w:ind w:firstLine="0"/>
              <w:jc w:val="both"/>
              <w:rPr>
                <w:rFonts w:hint="eastAsia"/>
                <w:bCs/>
                <w:lang w:eastAsia="zh-CN"/>
              </w:rPr>
            </w:pPr>
            <w:bookmarkStart w:id="11" w:name="bookmark379"/>
            <w:bookmarkEnd w:id="11"/>
            <w:r>
              <w:rPr>
                <w:rFonts w:hint="eastAsia"/>
                <w:bCs/>
                <w:lang w:eastAsia="zh-CN"/>
              </w:rPr>
              <w:t>2</w:t>
            </w:r>
            <w:r>
              <w:rPr>
                <w:bCs/>
                <w:lang w:eastAsia="zh-CN"/>
              </w:rPr>
              <w:t>.9.1</w:t>
            </w:r>
            <w:r>
              <w:rPr>
                <w:rFonts w:hint="eastAsia"/>
                <w:bCs/>
                <w:lang w:eastAsia="zh-CN"/>
              </w:rPr>
              <w:t>门架与起升系统无变形、卡组等现象</w:t>
            </w:r>
          </w:p>
        </w:tc>
        <w:tc>
          <w:tcPr>
            <w:tcW w:w="1073" w:type="dxa"/>
            <w:tcMar>
              <w:left w:w="57" w:type="dxa"/>
              <w:right w:w="57" w:type="dxa"/>
            </w:tcMar>
            <w:vAlign w:val="center"/>
          </w:tcPr>
          <w:p>
            <w:pPr>
              <w:jc w:val="center"/>
              <w:rPr>
                <w:rFonts w:hint="eastAsia" w:ascii="宋体" w:hAnsi="宋体" w:cs="宋体"/>
                <w:szCs w:val="21"/>
              </w:rPr>
            </w:pPr>
          </w:p>
        </w:tc>
        <w:tc>
          <w:tcPr>
            <w:tcW w:w="1073" w:type="dxa"/>
            <w:tcMar>
              <w:left w:w="57" w:type="dxa"/>
              <w:right w:w="57" w:type="dxa"/>
            </w:tcMar>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611" w:hRule="atLeast"/>
          <w:jc w:val="center"/>
        </w:trPr>
        <w:tc>
          <w:tcPr>
            <w:tcW w:w="456" w:type="dxa"/>
            <w:vMerge w:val="continue"/>
            <w:tcMar>
              <w:left w:w="57" w:type="dxa"/>
              <w:right w:w="57" w:type="dxa"/>
            </w:tcMar>
            <w:vAlign w:val="center"/>
          </w:tcPr>
          <w:p>
            <w:pPr>
              <w:pStyle w:val="23"/>
              <w:numPr>
                <w:ilvl w:val="0"/>
                <w:numId w:val="1"/>
              </w:numPr>
              <w:adjustRightInd w:val="0"/>
              <w:snapToGrid w:val="0"/>
              <w:ind w:firstLineChars="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5670" w:type="dxa"/>
            <w:tcMar>
              <w:left w:w="57" w:type="dxa"/>
              <w:right w:w="57" w:type="dxa"/>
            </w:tcMar>
            <w:vAlign w:val="top"/>
          </w:tcPr>
          <w:p>
            <w:pPr>
              <w:pStyle w:val="19"/>
              <w:spacing w:line="240" w:lineRule="auto"/>
              <w:ind w:firstLine="0"/>
              <w:jc w:val="both"/>
              <w:rPr>
                <w:rFonts w:hint="eastAsia"/>
                <w:bCs/>
                <w:lang w:eastAsia="zh-CN"/>
              </w:rPr>
            </w:pPr>
            <w:r>
              <w:rPr>
                <w:rFonts w:hint="eastAsia"/>
                <w:bCs/>
                <w:lang w:eastAsia="zh-CN"/>
              </w:rPr>
              <w:t>2.9.</w:t>
            </w:r>
            <w:r>
              <w:rPr>
                <w:bCs/>
                <w:lang w:eastAsia="zh-CN"/>
              </w:rPr>
              <w:t>2</w:t>
            </w:r>
            <w:r>
              <w:rPr>
                <w:rFonts w:hint="eastAsia"/>
                <w:bCs/>
                <w:lang w:eastAsia="zh-CN"/>
              </w:rPr>
              <w:t>液压管路布置与其他运动机件应当无相互干涉</w:t>
            </w:r>
          </w:p>
        </w:tc>
        <w:tc>
          <w:tcPr>
            <w:tcW w:w="1073" w:type="dxa"/>
            <w:tcMar>
              <w:left w:w="57" w:type="dxa"/>
              <w:right w:w="57" w:type="dxa"/>
            </w:tcMar>
            <w:vAlign w:val="center"/>
          </w:tcPr>
          <w:p>
            <w:pPr>
              <w:jc w:val="center"/>
              <w:rPr>
                <w:rFonts w:hint="eastAsia" w:ascii="宋体" w:hAnsi="宋体" w:cs="宋体"/>
                <w:szCs w:val="21"/>
              </w:rPr>
            </w:pPr>
          </w:p>
        </w:tc>
        <w:tc>
          <w:tcPr>
            <w:tcW w:w="1073" w:type="dxa"/>
            <w:tcMar>
              <w:left w:w="57" w:type="dxa"/>
              <w:right w:w="57" w:type="dxa"/>
            </w:tcMar>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611" w:hRule="atLeast"/>
          <w:jc w:val="center"/>
        </w:trPr>
        <w:tc>
          <w:tcPr>
            <w:tcW w:w="456" w:type="dxa"/>
            <w:tcMar>
              <w:left w:w="57" w:type="dxa"/>
              <w:right w:w="57" w:type="dxa"/>
            </w:tcMar>
            <w:vAlign w:val="center"/>
          </w:tcPr>
          <w:p>
            <w:pPr>
              <w:pStyle w:val="23"/>
              <w:numPr>
                <w:ilvl w:val="0"/>
                <w:numId w:val="1"/>
              </w:numPr>
              <w:adjustRightInd w:val="0"/>
              <w:snapToGrid w:val="0"/>
              <w:ind w:firstLineChars="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5670" w:type="dxa"/>
            <w:tcMar>
              <w:left w:w="57" w:type="dxa"/>
              <w:right w:w="57" w:type="dxa"/>
            </w:tcMar>
            <w:vAlign w:val="top"/>
          </w:tcPr>
          <w:p>
            <w:pPr>
              <w:pStyle w:val="19"/>
              <w:spacing w:line="240" w:lineRule="auto"/>
              <w:ind w:firstLine="0"/>
              <w:jc w:val="both"/>
              <w:rPr>
                <w:rFonts w:hint="eastAsia"/>
                <w:bCs/>
                <w:lang w:eastAsia="zh-CN"/>
              </w:rPr>
            </w:pPr>
            <w:r>
              <w:rPr>
                <w:rFonts w:hint="eastAsia"/>
                <w:bCs/>
                <w:lang w:eastAsia="zh-CN"/>
              </w:rPr>
              <w:t>2.9.</w:t>
            </w:r>
            <w:r>
              <w:rPr>
                <w:bCs/>
                <w:lang w:eastAsia="zh-CN"/>
              </w:rPr>
              <w:t>3液压</w:t>
            </w:r>
            <w:r>
              <w:rPr>
                <w:rFonts w:hint="eastAsia"/>
                <w:bCs/>
                <w:lang w:eastAsia="zh-CN"/>
              </w:rPr>
              <w:t>系统固定接口</w:t>
            </w:r>
            <w:r>
              <w:rPr>
                <w:bCs/>
                <w:lang w:eastAsia="zh-CN"/>
              </w:rPr>
              <w:t>当无渗油，运动接口应当无漏油，各部位应当无泄漏现象</w:t>
            </w:r>
          </w:p>
        </w:tc>
        <w:tc>
          <w:tcPr>
            <w:tcW w:w="1073" w:type="dxa"/>
            <w:tcMar>
              <w:left w:w="57" w:type="dxa"/>
              <w:right w:w="57" w:type="dxa"/>
            </w:tcMar>
            <w:vAlign w:val="center"/>
          </w:tcPr>
          <w:p>
            <w:pPr>
              <w:jc w:val="center"/>
              <w:rPr>
                <w:rFonts w:hint="eastAsia" w:ascii="宋体" w:hAnsi="宋体" w:cs="宋体"/>
                <w:szCs w:val="21"/>
              </w:rPr>
            </w:pPr>
          </w:p>
        </w:tc>
        <w:tc>
          <w:tcPr>
            <w:tcW w:w="1073" w:type="dxa"/>
            <w:tcMar>
              <w:left w:w="57" w:type="dxa"/>
              <w:right w:w="57" w:type="dxa"/>
            </w:tcMar>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695" w:hRule="atLeast"/>
          <w:jc w:val="center"/>
        </w:trPr>
        <w:tc>
          <w:tcPr>
            <w:tcW w:w="456" w:type="dxa"/>
            <w:vMerge w:val="restart"/>
            <w:tcMar>
              <w:left w:w="57" w:type="dxa"/>
              <w:right w:w="57" w:type="dxa"/>
            </w:tcMar>
            <w:vAlign w:val="center"/>
          </w:tcPr>
          <w:p>
            <w:pPr>
              <w:pStyle w:val="23"/>
              <w:numPr>
                <w:ilvl w:val="0"/>
                <w:numId w:val="1"/>
              </w:numPr>
              <w:adjustRightInd w:val="0"/>
              <w:snapToGrid w:val="0"/>
              <w:ind w:firstLineChars="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restart"/>
            <w:tcMar>
              <w:left w:w="57" w:type="dxa"/>
              <w:right w:w="57" w:type="dxa"/>
            </w:tcMar>
            <w:vAlign w:val="center"/>
          </w:tcPr>
          <w:p>
            <w:pPr>
              <w:adjustRightInd w:val="0"/>
              <w:snapToGrid w:val="0"/>
              <w:jc w:val="left"/>
              <w:rPr>
                <w:rFonts w:hint="eastAsia" w:ascii="宋体" w:hAnsi="宋体" w:cs="宋体"/>
                <w:szCs w:val="21"/>
              </w:rPr>
            </w:pPr>
            <w:r>
              <w:rPr>
                <w:rFonts w:hint="eastAsia" w:ascii="宋体" w:hAnsi="宋体" w:cs="宋体"/>
                <w:szCs w:val="21"/>
              </w:rPr>
              <w:t>2.10制动系统检查</w:t>
            </w:r>
          </w:p>
        </w:tc>
        <w:tc>
          <w:tcPr>
            <w:tcW w:w="5670" w:type="dxa"/>
            <w:tcMar>
              <w:left w:w="57" w:type="dxa"/>
              <w:right w:w="57" w:type="dxa"/>
            </w:tcMar>
            <w:vAlign w:val="top"/>
          </w:tcPr>
          <w:p>
            <w:pPr>
              <w:pStyle w:val="19"/>
              <w:spacing w:line="240" w:lineRule="auto"/>
              <w:ind w:firstLine="0"/>
              <w:jc w:val="both"/>
              <w:rPr>
                <w:rFonts w:hint="eastAsia"/>
                <w:bCs/>
                <w:lang w:eastAsia="zh-CN"/>
              </w:rPr>
            </w:pPr>
            <w:r>
              <w:rPr>
                <w:rFonts w:hint="eastAsia"/>
                <w:bCs/>
                <w:lang w:eastAsia="zh-CN"/>
              </w:rPr>
              <w:t>2.10.1应当具有行车、驻车制动系统，并且设置相应的制动装置</w:t>
            </w:r>
            <w:bookmarkStart w:id="12" w:name="bookmark382"/>
            <w:bookmarkEnd w:id="12"/>
            <w:bookmarkStart w:id="13" w:name="bookmark383"/>
            <w:bookmarkEnd w:id="13"/>
            <w:bookmarkStart w:id="14" w:name="bookmark384"/>
            <w:bookmarkEnd w:id="14"/>
            <w:bookmarkStart w:id="15" w:name="bookmark381"/>
            <w:bookmarkEnd w:id="15"/>
          </w:p>
        </w:tc>
        <w:tc>
          <w:tcPr>
            <w:tcW w:w="1073" w:type="dxa"/>
            <w:tcMar>
              <w:left w:w="57" w:type="dxa"/>
              <w:right w:w="57" w:type="dxa"/>
            </w:tcMar>
            <w:vAlign w:val="center"/>
          </w:tcPr>
          <w:p>
            <w:pPr>
              <w:jc w:val="center"/>
              <w:rPr>
                <w:rFonts w:hint="eastAsia" w:ascii="宋体" w:hAnsi="宋体" w:cs="宋体"/>
                <w:szCs w:val="21"/>
              </w:rPr>
            </w:pPr>
          </w:p>
        </w:tc>
        <w:tc>
          <w:tcPr>
            <w:tcW w:w="1073" w:type="dxa"/>
            <w:tcMar>
              <w:left w:w="57" w:type="dxa"/>
              <w:right w:w="57" w:type="dxa"/>
            </w:tcMar>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563" w:hRule="atLeast"/>
          <w:jc w:val="center"/>
        </w:trPr>
        <w:tc>
          <w:tcPr>
            <w:tcW w:w="456" w:type="dxa"/>
            <w:vMerge w:val="continue"/>
            <w:tcMar>
              <w:left w:w="57" w:type="dxa"/>
              <w:right w:w="57" w:type="dxa"/>
            </w:tcMar>
            <w:vAlign w:val="center"/>
          </w:tcPr>
          <w:p>
            <w:pPr>
              <w:pStyle w:val="23"/>
              <w:numPr>
                <w:ilvl w:val="0"/>
                <w:numId w:val="1"/>
              </w:numPr>
              <w:adjustRightInd w:val="0"/>
              <w:snapToGrid w:val="0"/>
              <w:ind w:firstLineChars="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5670" w:type="dxa"/>
            <w:tcMar>
              <w:left w:w="57" w:type="dxa"/>
              <w:right w:w="57" w:type="dxa"/>
            </w:tcMar>
            <w:vAlign w:val="top"/>
          </w:tcPr>
          <w:p>
            <w:pPr>
              <w:pStyle w:val="19"/>
              <w:spacing w:line="240" w:lineRule="auto"/>
              <w:ind w:firstLine="0"/>
              <w:jc w:val="both"/>
              <w:rPr>
                <w:rFonts w:hint="eastAsia"/>
                <w:bCs/>
                <w:lang w:eastAsia="zh-CN"/>
              </w:rPr>
            </w:pPr>
            <w:r>
              <w:rPr>
                <w:rFonts w:hint="eastAsia"/>
                <w:bCs/>
                <w:lang w:eastAsia="zh-CN"/>
              </w:rPr>
              <w:t>2.10.2坐驾式叉车的行车制动与驻车制动系统应当由独立的装置进行操纵</w:t>
            </w:r>
          </w:p>
        </w:tc>
        <w:tc>
          <w:tcPr>
            <w:tcW w:w="1073" w:type="dxa"/>
            <w:tcMar>
              <w:left w:w="57" w:type="dxa"/>
              <w:right w:w="57" w:type="dxa"/>
            </w:tcMar>
            <w:vAlign w:val="center"/>
          </w:tcPr>
          <w:p>
            <w:pPr>
              <w:jc w:val="center"/>
              <w:rPr>
                <w:rFonts w:hint="eastAsia" w:ascii="宋体" w:hAnsi="宋体" w:cs="宋体"/>
                <w:szCs w:val="21"/>
              </w:rPr>
            </w:pPr>
          </w:p>
        </w:tc>
        <w:tc>
          <w:tcPr>
            <w:tcW w:w="1073" w:type="dxa"/>
            <w:tcMar>
              <w:left w:w="57" w:type="dxa"/>
              <w:right w:w="57" w:type="dxa"/>
            </w:tcMar>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673" w:hRule="atLeast"/>
          <w:jc w:val="center"/>
        </w:trPr>
        <w:tc>
          <w:tcPr>
            <w:tcW w:w="456" w:type="dxa"/>
            <w:vMerge w:val="continue"/>
            <w:tcMar>
              <w:left w:w="57" w:type="dxa"/>
              <w:right w:w="57" w:type="dxa"/>
            </w:tcMar>
            <w:vAlign w:val="center"/>
          </w:tcPr>
          <w:p>
            <w:pPr>
              <w:pStyle w:val="23"/>
              <w:numPr>
                <w:ilvl w:val="0"/>
                <w:numId w:val="1"/>
              </w:numPr>
              <w:adjustRightInd w:val="0"/>
              <w:snapToGrid w:val="0"/>
              <w:ind w:firstLineChars="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5670" w:type="dxa"/>
            <w:tcMar>
              <w:left w:w="57" w:type="dxa"/>
              <w:right w:w="57" w:type="dxa"/>
            </w:tcMar>
            <w:vAlign w:val="top"/>
          </w:tcPr>
          <w:p>
            <w:pPr>
              <w:pStyle w:val="19"/>
              <w:spacing w:line="240" w:lineRule="auto"/>
              <w:ind w:firstLine="0"/>
              <w:jc w:val="both"/>
              <w:rPr>
                <w:rFonts w:hint="eastAsia"/>
                <w:bCs/>
                <w:lang w:eastAsia="zh-CN"/>
              </w:rPr>
            </w:pPr>
            <w:r>
              <w:rPr>
                <w:rFonts w:hint="eastAsia"/>
                <w:bCs/>
                <w:lang w:eastAsia="zh-CN"/>
              </w:rPr>
              <w:t>2.10.3站驾式和步驾式叉车应当带有一个制动装置，该装置应当自动闭合直到其被</w:t>
            </w:r>
            <w:r>
              <w:rPr>
                <w:bCs/>
                <w:lang w:eastAsia="zh-CN"/>
              </w:rPr>
              <w:t xml:space="preserve"> </w:t>
            </w:r>
            <w:r>
              <w:rPr>
                <w:rFonts w:hint="eastAsia"/>
                <w:bCs/>
                <w:lang w:eastAsia="zh-CN"/>
              </w:rPr>
              <w:t>司机释放</w:t>
            </w:r>
          </w:p>
        </w:tc>
        <w:tc>
          <w:tcPr>
            <w:tcW w:w="1073" w:type="dxa"/>
            <w:tcMar>
              <w:left w:w="57" w:type="dxa"/>
              <w:right w:w="57" w:type="dxa"/>
            </w:tcMar>
            <w:vAlign w:val="center"/>
          </w:tcPr>
          <w:p>
            <w:pPr>
              <w:jc w:val="center"/>
              <w:rPr>
                <w:rFonts w:hint="eastAsia" w:ascii="宋体" w:hAnsi="宋体" w:cs="宋体"/>
                <w:szCs w:val="21"/>
              </w:rPr>
            </w:pPr>
          </w:p>
        </w:tc>
        <w:tc>
          <w:tcPr>
            <w:tcW w:w="1073" w:type="dxa"/>
            <w:tcMar>
              <w:left w:w="57" w:type="dxa"/>
              <w:right w:w="57" w:type="dxa"/>
            </w:tcMar>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695" w:hRule="atLeast"/>
          <w:jc w:val="center"/>
        </w:trPr>
        <w:tc>
          <w:tcPr>
            <w:tcW w:w="456" w:type="dxa"/>
            <w:vMerge w:val="continue"/>
            <w:tcMar>
              <w:left w:w="57" w:type="dxa"/>
              <w:right w:w="57" w:type="dxa"/>
            </w:tcMar>
            <w:vAlign w:val="center"/>
          </w:tcPr>
          <w:p>
            <w:pPr>
              <w:pStyle w:val="23"/>
              <w:numPr>
                <w:ilvl w:val="0"/>
                <w:numId w:val="1"/>
              </w:numPr>
              <w:adjustRightInd w:val="0"/>
              <w:snapToGrid w:val="0"/>
              <w:ind w:firstLineChars="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5670" w:type="dxa"/>
            <w:tcMar>
              <w:left w:w="57" w:type="dxa"/>
              <w:right w:w="57" w:type="dxa"/>
            </w:tcMar>
            <w:vAlign w:val="top"/>
          </w:tcPr>
          <w:p>
            <w:pPr>
              <w:pStyle w:val="19"/>
              <w:spacing w:line="240" w:lineRule="auto"/>
              <w:ind w:firstLine="0"/>
              <w:jc w:val="both"/>
              <w:rPr>
                <w:rFonts w:hint="eastAsia"/>
                <w:bCs/>
                <w:lang w:eastAsia="zh-CN"/>
              </w:rPr>
            </w:pPr>
            <w:r>
              <w:rPr>
                <w:rFonts w:hint="eastAsia"/>
                <w:bCs/>
                <w:lang w:eastAsia="zh-CN"/>
              </w:rPr>
              <w:t>2.10.4驻车制动系统应当通过纯机械装置把工作部件锁止，手柄操纵的驻车制动控制装置应当有防止意外释放的功能</w:t>
            </w:r>
          </w:p>
        </w:tc>
        <w:tc>
          <w:tcPr>
            <w:tcW w:w="1073" w:type="dxa"/>
            <w:tcMar>
              <w:left w:w="57" w:type="dxa"/>
              <w:right w:w="57" w:type="dxa"/>
            </w:tcMar>
            <w:vAlign w:val="center"/>
          </w:tcPr>
          <w:p>
            <w:pPr>
              <w:jc w:val="center"/>
              <w:rPr>
                <w:rFonts w:hint="eastAsia" w:ascii="宋体" w:hAnsi="宋体" w:cs="宋体"/>
                <w:szCs w:val="21"/>
              </w:rPr>
            </w:pPr>
          </w:p>
        </w:tc>
        <w:tc>
          <w:tcPr>
            <w:tcW w:w="1073" w:type="dxa"/>
            <w:tcMar>
              <w:left w:w="57" w:type="dxa"/>
              <w:right w:w="57" w:type="dxa"/>
            </w:tcMar>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756" w:hRule="atLeast"/>
          <w:jc w:val="center"/>
        </w:trPr>
        <w:tc>
          <w:tcPr>
            <w:tcW w:w="456" w:type="dxa"/>
            <w:vMerge w:val="restart"/>
            <w:tcMar>
              <w:left w:w="57" w:type="dxa"/>
              <w:right w:w="57" w:type="dxa"/>
            </w:tcMar>
            <w:vAlign w:val="center"/>
          </w:tcPr>
          <w:p>
            <w:pPr>
              <w:pStyle w:val="23"/>
              <w:numPr>
                <w:ilvl w:val="0"/>
                <w:numId w:val="1"/>
              </w:numPr>
              <w:adjustRightInd w:val="0"/>
              <w:snapToGrid w:val="0"/>
              <w:ind w:firstLineChars="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restart"/>
            <w:tcMar>
              <w:left w:w="57" w:type="dxa"/>
              <w:right w:w="57" w:type="dxa"/>
            </w:tcMar>
            <w:vAlign w:val="center"/>
          </w:tcPr>
          <w:p>
            <w:pPr>
              <w:adjustRightInd w:val="0"/>
              <w:snapToGrid w:val="0"/>
              <w:jc w:val="left"/>
              <w:rPr>
                <w:rFonts w:hint="eastAsia" w:ascii="宋体" w:hAnsi="宋体" w:cs="宋体"/>
                <w:szCs w:val="21"/>
              </w:rPr>
            </w:pPr>
            <w:r>
              <w:rPr>
                <w:rFonts w:hint="eastAsia" w:ascii="宋体" w:hAnsi="宋体" w:cs="宋体"/>
                <w:szCs w:val="21"/>
              </w:rPr>
              <w:t>2.11电气和控制系统检查</w:t>
            </w:r>
          </w:p>
        </w:tc>
        <w:tc>
          <w:tcPr>
            <w:tcW w:w="5670" w:type="dxa"/>
            <w:tcMar>
              <w:left w:w="57" w:type="dxa"/>
              <w:right w:w="57" w:type="dxa"/>
            </w:tcMar>
            <w:vAlign w:val="top"/>
          </w:tcPr>
          <w:p>
            <w:pPr>
              <w:pStyle w:val="19"/>
              <w:spacing w:line="240" w:lineRule="auto"/>
              <w:ind w:firstLine="0"/>
              <w:jc w:val="both"/>
              <w:rPr>
                <w:rFonts w:hint="eastAsia"/>
                <w:bCs/>
                <w:lang w:eastAsia="zh-CN"/>
              </w:rPr>
            </w:pPr>
            <w:r>
              <w:rPr>
                <w:rFonts w:hint="eastAsia"/>
                <w:bCs/>
                <w:lang w:eastAsia="zh-CN"/>
              </w:rPr>
              <w:t>2.11.1启动应当设置开关装置，需要由钥匙、密码或者磁卡等才能启动</w:t>
            </w:r>
          </w:p>
        </w:tc>
        <w:tc>
          <w:tcPr>
            <w:tcW w:w="1073" w:type="dxa"/>
            <w:tcMar>
              <w:left w:w="57" w:type="dxa"/>
              <w:right w:w="57" w:type="dxa"/>
            </w:tcMar>
            <w:vAlign w:val="center"/>
          </w:tcPr>
          <w:p>
            <w:pPr>
              <w:autoSpaceDE w:val="0"/>
              <w:autoSpaceDN w:val="0"/>
              <w:adjustRightInd w:val="0"/>
              <w:ind w:right="-149" w:rightChars="-71"/>
              <w:jc w:val="center"/>
              <w:rPr>
                <w:rFonts w:hint="eastAsia" w:ascii="宋体" w:hAnsi="宋体" w:cs="宋体"/>
                <w:szCs w:val="21"/>
              </w:rPr>
            </w:pPr>
          </w:p>
        </w:tc>
        <w:tc>
          <w:tcPr>
            <w:tcW w:w="1073" w:type="dxa"/>
            <w:tcMar>
              <w:left w:w="57" w:type="dxa"/>
              <w:right w:w="57" w:type="dxa"/>
            </w:tcMar>
            <w:vAlign w:val="center"/>
          </w:tcPr>
          <w:p>
            <w:pPr>
              <w:autoSpaceDE w:val="0"/>
              <w:autoSpaceDN w:val="0"/>
              <w:adjustRightInd w:val="0"/>
              <w:ind w:right="-149" w:rightChars="-71"/>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461" w:hRule="atLeast"/>
          <w:jc w:val="center"/>
        </w:trPr>
        <w:tc>
          <w:tcPr>
            <w:tcW w:w="456" w:type="dxa"/>
            <w:vMerge w:val="continue"/>
            <w:tcMar>
              <w:left w:w="57" w:type="dxa"/>
              <w:right w:w="57" w:type="dxa"/>
            </w:tcMar>
            <w:vAlign w:val="center"/>
          </w:tcPr>
          <w:p>
            <w:pPr>
              <w:pStyle w:val="23"/>
              <w:numPr>
                <w:ilvl w:val="0"/>
                <w:numId w:val="1"/>
              </w:numPr>
              <w:adjustRightInd w:val="0"/>
              <w:snapToGrid w:val="0"/>
              <w:ind w:firstLineChars="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5670" w:type="dxa"/>
            <w:tcMar>
              <w:left w:w="57" w:type="dxa"/>
              <w:right w:w="57" w:type="dxa"/>
            </w:tcMar>
            <w:vAlign w:val="top"/>
          </w:tcPr>
          <w:p>
            <w:pPr>
              <w:pStyle w:val="19"/>
              <w:spacing w:line="240" w:lineRule="auto"/>
              <w:ind w:firstLine="0"/>
              <w:jc w:val="both"/>
              <w:rPr>
                <w:rFonts w:hint="eastAsia"/>
                <w:bCs/>
                <w:lang w:eastAsia="zh-CN"/>
              </w:rPr>
            </w:pPr>
            <w:r>
              <w:rPr>
                <w:rFonts w:hint="eastAsia"/>
                <w:bCs/>
                <w:lang w:eastAsia="zh-CN"/>
              </w:rPr>
              <w:t>2.11.2电动叉车的电气系统应当采用双线制</w:t>
            </w:r>
          </w:p>
        </w:tc>
        <w:tc>
          <w:tcPr>
            <w:tcW w:w="1073" w:type="dxa"/>
            <w:tcMar>
              <w:left w:w="57" w:type="dxa"/>
              <w:right w:w="57" w:type="dxa"/>
            </w:tcMar>
            <w:vAlign w:val="center"/>
          </w:tcPr>
          <w:p>
            <w:pPr>
              <w:autoSpaceDE w:val="0"/>
              <w:autoSpaceDN w:val="0"/>
              <w:adjustRightInd w:val="0"/>
              <w:ind w:right="-149" w:rightChars="-71"/>
              <w:jc w:val="center"/>
              <w:rPr>
                <w:rFonts w:ascii="宋体" w:hAnsi="宋体" w:cs="宋体"/>
                <w:szCs w:val="21"/>
              </w:rPr>
            </w:pPr>
          </w:p>
        </w:tc>
        <w:tc>
          <w:tcPr>
            <w:tcW w:w="1073" w:type="dxa"/>
            <w:tcMar>
              <w:left w:w="57" w:type="dxa"/>
              <w:right w:w="57" w:type="dxa"/>
            </w:tcMar>
            <w:vAlign w:val="center"/>
          </w:tcPr>
          <w:p>
            <w:pPr>
              <w:autoSpaceDE w:val="0"/>
              <w:autoSpaceDN w:val="0"/>
              <w:adjustRightInd w:val="0"/>
              <w:ind w:right="-149" w:rightChars="-71"/>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753" w:hRule="atLeast"/>
          <w:jc w:val="center"/>
        </w:trPr>
        <w:tc>
          <w:tcPr>
            <w:tcW w:w="456" w:type="dxa"/>
            <w:vMerge w:val="continue"/>
            <w:tcMar>
              <w:left w:w="57" w:type="dxa"/>
              <w:right w:w="57" w:type="dxa"/>
            </w:tcMar>
            <w:vAlign w:val="center"/>
          </w:tcPr>
          <w:p>
            <w:pPr>
              <w:pStyle w:val="23"/>
              <w:numPr>
                <w:ilvl w:val="0"/>
                <w:numId w:val="1"/>
              </w:numPr>
              <w:adjustRightInd w:val="0"/>
              <w:snapToGrid w:val="0"/>
              <w:ind w:firstLineChars="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5670" w:type="dxa"/>
            <w:tcMar>
              <w:left w:w="57" w:type="dxa"/>
              <w:right w:w="57" w:type="dxa"/>
            </w:tcMar>
            <w:vAlign w:val="top"/>
          </w:tcPr>
          <w:p>
            <w:pPr>
              <w:pStyle w:val="19"/>
              <w:spacing w:line="240" w:lineRule="auto"/>
              <w:ind w:firstLine="0"/>
              <w:jc w:val="both"/>
              <w:rPr>
                <w:rFonts w:hint="eastAsia"/>
                <w:bCs/>
                <w:lang w:eastAsia="zh-CN"/>
              </w:rPr>
            </w:pPr>
            <w:r>
              <w:rPr>
                <w:rFonts w:hint="eastAsia"/>
                <w:bCs/>
                <w:lang w:eastAsia="zh-CN"/>
              </w:rPr>
              <w:t>2.11.3坐驾式平衡重式叉车和侧面式叉车应当设置前照灯、制动灯、转向灯，其他叉车根据使用工况设置照明和信号装置，照明和信号装置应当功能完好</w:t>
            </w:r>
          </w:p>
        </w:tc>
        <w:tc>
          <w:tcPr>
            <w:tcW w:w="1073" w:type="dxa"/>
            <w:tcMar>
              <w:left w:w="57" w:type="dxa"/>
              <w:right w:w="57" w:type="dxa"/>
            </w:tcMar>
            <w:vAlign w:val="center"/>
          </w:tcPr>
          <w:p>
            <w:pPr>
              <w:autoSpaceDE w:val="0"/>
              <w:autoSpaceDN w:val="0"/>
              <w:adjustRightInd w:val="0"/>
              <w:ind w:right="-149" w:rightChars="-71"/>
              <w:jc w:val="center"/>
              <w:rPr>
                <w:rFonts w:ascii="宋体" w:hAnsi="宋体" w:cs="宋体"/>
                <w:szCs w:val="21"/>
              </w:rPr>
            </w:pPr>
          </w:p>
        </w:tc>
        <w:tc>
          <w:tcPr>
            <w:tcW w:w="1073" w:type="dxa"/>
            <w:tcMar>
              <w:left w:w="57" w:type="dxa"/>
              <w:right w:w="57" w:type="dxa"/>
            </w:tcMar>
            <w:vAlign w:val="center"/>
          </w:tcPr>
          <w:p>
            <w:pPr>
              <w:autoSpaceDE w:val="0"/>
              <w:autoSpaceDN w:val="0"/>
              <w:adjustRightInd w:val="0"/>
              <w:ind w:right="-149" w:rightChars="-71"/>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753" w:hRule="atLeast"/>
          <w:jc w:val="center"/>
        </w:trPr>
        <w:tc>
          <w:tcPr>
            <w:tcW w:w="456" w:type="dxa"/>
            <w:vMerge w:val="continue"/>
            <w:tcMar>
              <w:left w:w="57" w:type="dxa"/>
              <w:right w:w="57" w:type="dxa"/>
            </w:tcMar>
            <w:vAlign w:val="center"/>
          </w:tcPr>
          <w:p>
            <w:pPr>
              <w:pStyle w:val="23"/>
              <w:numPr>
                <w:ilvl w:val="0"/>
                <w:numId w:val="1"/>
              </w:numPr>
              <w:adjustRightInd w:val="0"/>
              <w:snapToGrid w:val="0"/>
              <w:ind w:firstLineChars="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5670" w:type="dxa"/>
            <w:tcMar>
              <w:left w:w="57" w:type="dxa"/>
              <w:right w:w="57" w:type="dxa"/>
            </w:tcMar>
            <w:vAlign w:val="top"/>
          </w:tcPr>
          <w:p>
            <w:pPr>
              <w:pStyle w:val="19"/>
              <w:spacing w:line="240" w:lineRule="auto"/>
              <w:ind w:firstLine="0"/>
              <w:jc w:val="both"/>
              <w:rPr>
                <w:rFonts w:hint="eastAsia"/>
                <w:bCs/>
                <w:lang w:eastAsia="zh-CN"/>
              </w:rPr>
            </w:pPr>
            <w:r>
              <w:rPr>
                <w:rFonts w:hint="eastAsia"/>
                <w:bCs/>
                <w:lang w:eastAsia="zh-CN"/>
              </w:rPr>
              <w:t>2.11.4电动叉车应当设置非自动复位且能切断所有驱动部件电源的紧急断电开关</w:t>
            </w:r>
          </w:p>
        </w:tc>
        <w:tc>
          <w:tcPr>
            <w:tcW w:w="1073" w:type="dxa"/>
            <w:tcMar>
              <w:left w:w="57" w:type="dxa"/>
              <w:right w:w="57" w:type="dxa"/>
            </w:tcMar>
            <w:vAlign w:val="center"/>
          </w:tcPr>
          <w:p>
            <w:pPr>
              <w:autoSpaceDE w:val="0"/>
              <w:autoSpaceDN w:val="0"/>
              <w:adjustRightInd w:val="0"/>
              <w:ind w:right="-149" w:rightChars="-71"/>
              <w:jc w:val="center"/>
              <w:rPr>
                <w:rFonts w:ascii="宋体" w:hAnsi="宋体" w:cs="宋体"/>
                <w:szCs w:val="21"/>
              </w:rPr>
            </w:pPr>
          </w:p>
        </w:tc>
        <w:tc>
          <w:tcPr>
            <w:tcW w:w="1073" w:type="dxa"/>
            <w:tcMar>
              <w:left w:w="57" w:type="dxa"/>
              <w:right w:w="57" w:type="dxa"/>
            </w:tcMar>
            <w:vAlign w:val="center"/>
          </w:tcPr>
          <w:p>
            <w:pPr>
              <w:autoSpaceDE w:val="0"/>
              <w:autoSpaceDN w:val="0"/>
              <w:adjustRightInd w:val="0"/>
              <w:ind w:right="-149" w:rightChars="-71"/>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753" w:hRule="atLeast"/>
          <w:jc w:val="center"/>
        </w:trPr>
        <w:tc>
          <w:tcPr>
            <w:tcW w:w="456" w:type="dxa"/>
            <w:vMerge w:val="continue"/>
            <w:tcMar>
              <w:left w:w="57" w:type="dxa"/>
              <w:right w:w="57" w:type="dxa"/>
            </w:tcMar>
            <w:vAlign w:val="center"/>
          </w:tcPr>
          <w:p>
            <w:pPr>
              <w:pStyle w:val="23"/>
              <w:numPr>
                <w:ilvl w:val="0"/>
                <w:numId w:val="1"/>
              </w:numPr>
              <w:adjustRightInd w:val="0"/>
              <w:snapToGrid w:val="0"/>
              <w:ind w:firstLineChars="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5670" w:type="dxa"/>
            <w:tcMar>
              <w:left w:w="57" w:type="dxa"/>
              <w:right w:w="57" w:type="dxa"/>
            </w:tcMar>
            <w:vAlign w:val="top"/>
          </w:tcPr>
          <w:p>
            <w:pPr>
              <w:pStyle w:val="19"/>
              <w:spacing w:line="240" w:lineRule="auto"/>
              <w:ind w:firstLine="0"/>
              <w:jc w:val="both"/>
              <w:rPr>
                <w:rFonts w:hint="eastAsia"/>
                <w:bCs/>
                <w:lang w:eastAsia="zh-CN"/>
              </w:rPr>
            </w:pPr>
            <w:r>
              <w:rPr>
                <w:rFonts w:hint="eastAsia"/>
                <w:bCs/>
                <w:lang w:eastAsia="zh-CN"/>
              </w:rPr>
              <w:t>2.11.5动力源为蓄电池的叉车充电时，应当保证电源与车辆控制电路分离，车辆不能通过自身的驱动系统行驶；插接器应当有定向防护，防止插接器接反</w:t>
            </w:r>
          </w:p>
        </w:tc>
        <w:tc>
          <w:tcPr>
            <w:tcW w:w="1073" w:type="dxa"/>
            <w:tcMar>
              <w:left w:w="57" w:type="dxa"/>
              <w:right w:w="57" w:type="dxa"/>
            </w:tcMar>
            <w:vAlign w:val="center"/>
          </w:tcPr>
          <w:p>
            <w:pPr>
              <w:autoSpaceDE w:val="0"/>
              <w:autoSpaceDN w:val="0"/>
              <w:adjustRightInd w:val="0"/>
              <w:ind w:right="-149" w:rightChars="-71"/>
              <w:jc w:val="center"/>
              <w:rPr>
                <w:rFonts w:ascii="宋体" w:hAnsi="宋体" w:cs="宋体"/>
                <w:szCs w:val="21"/>
              </w:rPr>
            </w:pPr>
          </w:p>
        </w:tc>
        <w:tc>
          <w:tcPr>
            <w:tcW w:w="1073" w:type="dxa"/>
            <w:tcMar>
              <w:left w:w="57" w:type="dxa"/>
              <w:right w:w="57" w:type="dxa"/>
            </w:tcMar>
            <w:vAlign w:val="center"/>
          </w:tcPr>
          <w:p>
            <w:pPr>
              <w:autoSpaceDE w:val="0"/>
              <w:autoSpaceDN w:val="0"/>
              <w:adjustRightInd w:val="0"/>
              <w:ind w:right="-149" w:rightChars="-71"/>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753" w:hRule="atLeast"/>
          <w:jc w:val="center"/>
        </w:trPr>
        <w:tc>
          <w:tcPr>
            <w:tcW w:w="456" w:type="dxa"/>
            <w:vMerge w:val="continue"/>
            <w:tcMar>
              <w:left w:w="57" w:type="dxa"/>
              <w:right w:w="57" w:type="dxa"/>
            </w:tcMar>
            <w:vAlign w:val="center"/>
          </w:tcPr>
          <w:p>
            <w:pPr>
              <w:pStyle w:val="23"/>
              <w:numPr>
                <w:ilvl w:val="0"/>
                <w:numId w:val="1"/>
              </w:numPr>
              <w:adjustRightInd w:val="0"/>
              <w:snapToGrid w:val="0"/>
              <w:ind w:firstLineChars="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5670" w:type="dxa"/>
            <w:tcMar>
              <w:left w:w="57" w:type="dxa"/>
              <w:right w:w="57" w:type="dxa"/>
            </w:tcMar>
            <w:vAlign w:val="top"/>
          </w:tcPr>
          <w:p>
            <w:pPr>
              <w:pStyle w:val="19"/>
              <w:spacing w:line="240" w:lineRule="auto"/>
              <w:ind w:firstLine="0"/>
              <w:jc w:val="both"/>
              <w:rPr>
                <w:rFonts w:hint="eastAsia"/>
                <w:bCs/>
                <w:lang w:eastAsia="zh-CN"/>
              </w:rPr>
            </w:pPr>
            <w:r>
              <w:rPr>
                <w:rFonts w:hint="eastAsia"/>
                <w:bCs/>
                <w:lang w:eastAsia="zh-CN"/>
              </w:rPr>
              <w:t>2.11.6</w:t>
            </w:r>
            <w:r>
              <w:rPr>
                <w:bCs/>
                <w:lang w:eastAsia="zh-CN"/>
              </w:rPr>
              <w:t>电气部件及线路的带电部分不得因使用损耗或者老化而裸露</w:t>
            </w:r>
          </w:p>
        </w:tc>
        <w:tc>
          <w:tcPr>
            <w:tcW w:w="1073" w:type="dxa"/>
            <w:tcMar>
              <w:left w:w="57" w:type="dxa"/>
              <w:right w:w="57" w:type="dxa"/>
            </w:tcMar>
            <w:vAlign w:val="center"/>
          </w:tcPr>
          <w:p>
            <w:pPr>
              <w:autoSpaceDE w:val="0"/>
              <w:autoSpaceDN w:val="0"/>
              <w:adjustRightInd w:val="0"/>
              <w:ind w:right="-149" w:rightChars="-71"/>
              <w:jc w:val="center"/>
              <w:rPr>
                <w:rFonts w:ascii="宋体" w:hAnsi="宋体" w:cs="宋体"/>
                <w:szCs w:val="21"/>
              </w:rPr>
            </w:pPr>
          </w:p>
        </w:tc>
        <w:tc>
          <w:tcPr>
            <w:tcW w:w="1073" w:type="dxa"/>
            <w:tcMar>
              <w:left w:w="57" w:type="dxa"/>
              <w:right w:w="57" w:type="dxa"/>
            </w:tcMar>
            <w:vAlign w:val="center"/>
          </w:tcPr>
          <w:p>
            <w:pPr>
              <w:autoSpaceDE w:val="0"/>
              <w:autoSpaceDN w:val="0"/>
              <w:adjustRightInd w:val="0"/>
              <w:ind w:right="-149" w:rightChars="-71"/>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524" w:hRule="atLeast"/>
          <w:jc w:val="center"/>
        </w:trPr>
        <w:tc>
          <w:tcPr>
            <w:tcW w:w="456" w:type="dxa"/>
            <w:vMerge w:val="restart"/>
            <w:tcMar>
              <w:left w:w="57" w:type="dxa"/>
              <w:right w:w="57" w:type="dxa"/>
            </w:tcMar>
            <w:vAlign w:val="center"/>
          </w:tcPr>
          <w:p>
            <w:pPr>
              <w:pStyle w:val="23"/>
              <w:numPr>
                <w:ilvl w:val="0"/>
                <w:numId w:val="1"/>
              </w:numPr>
              <w:adjustRightInd w:val="0"/>
              <w:snapToGrid w:val="0"/>
              <w:ind w:firstLineChars="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restart"/>
            <w:tcMar>
              <w:left w:w="57" w:type="dxa"/>
              <w:right w:w="57" w:type="dxa"/>
            </w:tcMar>
            <w:vAlign w:val="center"/>
          </w:tcPr>
          <w:p>
            <w:pPr>
              <w:adjustRightInd w:val="0"/>
              <w:snapToGrid w:val="0"/>
              <w:jc w:val="left"/>
              <w:rPr>
                <w:rFonts w:hint="eastAsia" w:ascii="宋体" w:hAnsi="宋体" w:cs="宋体"/>
                <w:szCs w:val="21"/>
              </w:rPr>
            </w:pPr>
            <w:r>
              <w:rPr>
                <w:rFonts w:hint="eastAsia" w:ascii="宋体" w:hAnsi="宋体" w:cs="宋体"/>
                <w:szCs w:val="21"/>
              </w:rPr>
              <w:t>2.12工作装置检查</w:t>
            </w:r>
          </w:p>
        </w:tc>
        <w:tc>
          <w:tcPr>
            <w:tcW w:w="5670" w:type="dxa"/>
            <w:tcMar>
              <w:left w:w="57" w:type="dxa"/>
              <w:right w:w="57" w:type="dxa"/>
            </w:tcMar>
            <w:vAlign w:val="center"/>
          </w:tcPr>
          <w:p>
            <w:pPr>
              <w:pStyle w:val="19"/>
              <w:spacing w:line="240" w:lineRule="auto"/>
              <w:ind w:firstLine="0"/>
              <w:jc w:val="both"/>
              <w:rPr>
                <w:rFonts w:hint="eastAsia"/>
                <w:bCs/>
                <w:lang w:eastAsia="zh-CN"/>
              </w:rPr>
            </w:pPr>
            <w:r>
              <w:rPr>
                <w:rFonts w:hint="eastAsia"/>
                <w:bCs/>
                <w:lang w:eastAsia="zh-CN"/>
              </w:rPr>
              <w:t>2.12.1控制装置应当操作灵活，被释放时，应当自动回到中位，并且停止相应的载荷移动</w:t>
            </w:r>
          </w:p>
        </w:tc>
        <w:tc>
          <w:tcPr>
            <w:tcW w:w="1073" w:type="dxa"/>
            <w:tcMar>
              <w:left w:w="57" w:type="dxa"/>
              <w:right w:w="57" w:type="dxa"/>
            </w:tcMar>
            <w:vAlign w:val="center"/>
          </w:tcPr>
          <w:p>
            <w:pPr>
              <w:adjustRightInd w:val="0"/>
              <w:snapToGrid w:val="0"/>
              <w:jc w:val="center"/>
              <w:rPr>
                <w:rFonts w:hint="eastAsia" w:ascii="宋体" w:hAnsi="宋体" w:cs="宋体"/>
                <w:szCs w:val="21"/>
              </w:rPr>
            </w:pPr>
          </w:p>
        </w:tc>
        <w:tc>
          <w:tcPr>
            <w:tcW w:w="1073" w:type="dxa"/>
            <w:tcMar>
              <w:left w:w="57" w:type="dxa"/>
              <w:right w:w="57" w:type="dxa"/>
            </w:tcMar>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523" w:hRule="atLeast"/>
          <w:jc w:val="center"/>
        </w:trPr>
        <w:tc>
          <w:tcPr>
            <w:tcW w:w="456" w:type="dxa"/>
            <w:vMerge w:val="continue"/>
            <w:tcMar>
              <w:left w:w="57" w:type="dxa"/>
              <w:right w:w="57" w:type="dxa"/>
            </w:tcMar>
            <w:vAlign w:val="center"/>
          </w:tcPr>
          <w:p>
            <w:pPr>
              <w:pStyle w:val="23"/>
              <w:numPr>
                <w:ilvl w:val="0"/>
                <w:numId w:val="1"/>
              </w:numPr>
              <w:adjustRightInd w:val="0"/>
              <w:snapToGrid w:val="0"/>
              <w:ind w:firstLineChars="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5670" w:type="dxa"/>
            <w:tcMar>
              <w:left w:w="57" w:type="dxa"/>
              <w:right w:w="57" w:type="dxa"/>
            </w:tcMar>
            <w:vAlign w:val="center"/>
          </w:tcPr>
          <w:p>
            <w:pPr>
              <w:pStyle w:val="19"/>
              <w:spacing w:line="240" w:lineRule="auto"/>
              <w:ind w:firstLine="0"/>
              <w:jc w:val="both"/>
              <w:rPr>
                <w:rFonts w:hint="eastAsia"/>
                <w:bCs/>
                <w:lang w:eastAsia="zh-CN"/>
              </w:rPr>
            </w:pPr>
            <w:r>
              <w:rPr>
                <w:rFonts w:hint="eastAsia"/>
                <w:bCs/>
                <w:lang w:eastAsia="zh-CN"/>
              </w:rPr>
              <w:t>2.12.2应当设置防止货叉意外侧向滑移或者脱落的装置</w:t>
            </w:r>
          </w:p>
        </w:tc>
        <w:tc>
          <w:tcPr>
            <w:tcW w:w="1073" w:type="dxa"/>
            <w:tcMar>
              <w:left w:w="57" w:type="dxa"/>
              <w:right w:w="57" w:type="dxa"/>
            </w:tcMar>
            <w:vAlign w:val="center"/>
          </w:tcPr>
          <w:p>
            <w:pPr>
              <w:adjustRightInd w:val="0"/>
              <w:snapToGrid w:val="0"/>
              <w:jc w:val="center"/>
              <w:rPr>
                <w:rFonts w:hint="eastAsia" w:ascii="宋体" w:hAnsi="宋体" w:cs="宋体"/>
                <w:szCs w:val="21"/>
              </w:rPr>
            </w:pPr>
          </w:p>
        </w:tc>
        <w:tc>
          <w:tcPr>
            <w:tcW w:w="1073" w:type="dxa"/>
            <w:tcMar>
              <w:left w:w="57" w:type="dxa"/>
              <w:right w:w="57" w:type="dxa"/>
            </w:tcMar>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523" w:hRule="atLeast"/>
          <w:jc w:val="center"/>
        </w:trPr>
        <w:tc>
          <w:tcPr>
            <w:tcW w:w="456" w:type="dxa"/>
            <w:vMerge w:val="continue"/>
            <w:tcMar>
              <w:left w:w="57" w:type="dxa"/>
              <w:right w:w="57" w:type="dxa"/>
            </w:tcMar>
            <w:vAlign w:val="center"/>
          </w:tcPr>
          <w:p>
            <w:pPr>
              <w:pStyle w:val="23"/>
              <w:numPr>
                <w:ilvl w:val="0"/>
                <w:numId w:val="1"/>
              </w:numPr>
              <w:adjustRightInd w:val="0"/>
              <w:snapToGrid w:val="0"/>
              <w:ind w:firstLineChars="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5670" w:type="dxa"/>
            <w:tcMar>
              <w:left w:w="57" w:type="dxa"/>
              <w:right w:w="57" w:type="dxa"/>
            </w:tcMar>
            <w:vAlign w:val="center"/>
          </w:tcPr>
          <w:p>
            <w:pPr>
              <w:pStyle w:val="19"/>
              <w:spacing w:line="240" w:lineRule="auto"/>
              <w:ind w:firstLine="0"/>
              <w:jc w:val="both"/>
              <w:rPr>
                <w:rFonts w:hint="eastAsia"/>
                <w:bCs/>
                <w:lang w:eastAsia="zh-CN"/>
              </w:rPr>
            </w:pPr>
            <w:r>
              <w:rPr>
                <w:rFonts w:hint="eastAsia"/>
                <w:bCs/>
                <w:lang w:eastAsia="zh-CN"/>
              </w:rPr>
              <w:t>2.12.3各运动机构应当配合良好，无异响，运动无阻滞现象</w:t>
            </w:r>
          </w:p>
        </w:tc>
        <w:tc>
          <w:tcPr>
            <w:tcW w:w="1073" w:type="dxa"/>
            <w:tcMar>
              <w:left w:w="57" w:type="dxa"/>
              <w:right w:w="57" w:type="dxa"/>
            </w:tcMar>
            <w:vAlign w:val="center"/>
          </w:tcPr>
          <w:p>
            <w:pPr>
              <w:adjustRightInd w:val="0"/>
              <w:snapToGrid w:val="0"/>
              <w:jc w:val="center"/>
              <w:rPr>
                <w:rFonts w:hint="eastAsia" w:ascii="宋体" w:hAnsi="宋体" w:cs="宋体"/>
                <w:szCs w:val="21"/>
              </w:rPr>
            </w:pPr>
          </w:p>
        </w:tc>
        <w:tc>
          <w:tcPr>
            <w:tcW w:w="1073" w:type="dxa"/>
            <w:tcMar>
              <w:left w:w="57" w:type="dxa"/>
              <w:right w:w="57" w:type="dxa"/>
            </w:tcMar>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523" w:hRule="atLeast"/>
          <w:jc w:val="center"/>
        </w:trPr>
        <w:tc>
          <w:tcPr>
            <w:tcW w:w="456" w:type="dxa"/>
            <w:vMerge w:val="continue"/>
            <w:tcMar>
              <w:left w:w="57" w:type="dxa"/>
              <w:right w:w="57" w:type="dxa"/>
            </w:tcMar>
            <w:vAlign w:val="center"/>
          </w:tcPr>
          <w:p>
            <w:pPr>
              <w:pStyle w:val="23"/>
              <w:numPr>
                <w:ilvl w:val="0"/>
                <w:numId w:val="1"/>
              </w:numPr>
              <w:adjustRightInd w:val="0"/>
              <w:snapToGrid w:val="0"/>
              <w:ind w:firstLineChars="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5670" w:type="dxa"/>
            <w:tcMar>
              <w:left w:w="57" w:type="dxa"/>
              <w:right w:w="57" w:type="dxa"/>
            </w:tcMar>
            <w:vAlign w:val="center"/>
          </w:tcPr>
          <w:p>
            <w:pPr>
              <w:pStyle w:val="19"/>
              <w:spacing w:line="240" w:lineRule="auto"/>
              <w:ind w:firstLine="0"/>
              <w:jc w:val="both"/>
              <w:rPr>
                <w:rFonts w:hint="eastAsia"/>
                <w:bCs/>
                <w:lang w:eastAsia="zh-CN"/>
              </w:rPr>
            </w:pPr>
            <w:r>
              <w:rPr>
                <w:rFonts w:hint="eastAsia"/>
                <w:bCs/>
                <w:lang w:eastAsia="zh-CN"/>
              </w:rPr>
              <w:t>2.12.4</w:t>
            </w:r>
            <w:r>
              <w:rPr>
                <w:bCs/>
                <w:lang w:eastAsia="zh-CN"/>
              </w:rPr>
              <w:t>起升链条应当完整无裂纹，无变形，连接配合良好，工作灵敏可靠</w:t>
            </w:r>
          </w:p>
        </w:tc>
        <w:tc>
          <w:tcPr>
            <w:tcW w:w="1073" w:type="dxa"/>
            <w:tcMar>
              <w:left w:w="57" w:type="dxa"/>
              <w:right w:w="57" w:type="dxa"/>
            </w:tcMar>
            <w:vAlign w:val="center"/>
          </w:tcPr>
          <w:p>
            <w:pPr>
              <w:adjustRightInd w:val="0"/>
              <w:snapToGrid w:val="0"/>
              <w:jc w:val="center"/>
              <w:rPr>
                <w:rFonts w:hint="eastAsia" w:ascii="宋体" w:hAnsi="宋体" w:cs="宋体"/>
                <w:szCs w:val="21"/>
              </w:rPr>
            </w:pPr>
          </w:p>
        </w:tc>
        <w:tc>
          <w:tcPr>
            <w:tcW w:w="1073" w:type="dxa"/>
            <w:tcMar>
              <w:left w:w="57" w:type="dxa"/>
              <w:right w:w="57" w:type="dxa"/>
            </w:tcMar>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523" w:hRule="atLeast"/>
          <w:jc w:val="center"/>
        </w:trPr>
        <w:tc>
          <w:tcPr>
            <w:tcW w:w="456" w:type="dxa"/>
            <w:vMerge w:val="restart"/>
            <w:tcMar>
              <w:left w:w="57" w:type="dxa"/>
              <w:right w:w="57" w:type="dxa"/>
            </w:tcMar>
            <w:vAlign w:val="center"/>
          </w:tcPr>
          <w:p>
            <w:pPr>
              <w:pStyle w:val="23"/>
              <w:numPr>
                <w:ilvl w:val="0"/>
                <w:numId w:val="1"/>
              </w:numPr>
              <w:adjustRightInd w:val="0"/>
              <w:snapToGrid w:val="0"/>
              <w:ind w:firstLineChars="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restart"/>
            <w:tcMar>
              <w:left w:w="57" w:type="dxa"/>
              <w:right w:w="57" w:type="dxa"/>
            </w:tcMar>
            <w:vAlign w:val="center"/>
          </w:tcPr>
          <w:p>
            <w:pPr>
              <w:adjustRightInd w:val="0"/>
              <w:snapToGrid w:val="0"/>
              <w:jc w:val="left"/>
              <w:rPr>
                <w:rFonts w:hint="eastAsia" w:ascii="宋体" w:hAnsi="宋体" w:cs="宋体"/>
                <w:szCs w:val="21"/>
              </w:rPr>
            </w:pPr>
            <w:r>
              <w:rPr>
                <w:rFonts w:hint="eastAsia" w:ascii="宋体" w:hAnsi="宋体" w:cs="宋体"/>
                <w:szCs w:val="21"/>
              </w:rPr>
              <w:t>2.13安全保护与防护装置检查</w:t>
            </w:r>
          </w:p>
        </w:tc>
        <w:tc>
          <w:tcPr>
            <w:tcW w:w="5670" w:type="dxa"/>
            <w:tcMar>
              <w:left w:w="57" w:type="dxa"/>
              <w:right w:w="57" w:type="dxa"/>
            </w:tcMar>
            <w:vAlign w:val="center"/>
          </w:tcPr>
          <w:p>
            <w:pPr>
              <w:pStyle w:val="19"/>
              <w:spacing w:line="240" w:lineRule="auto"/>
              <w:ind w:firstLine="0"/>
              <w:jc w:val="both"/>
              <w:rPr>
                <w:rFonts w:hint="eastAsia"/>
                <w:bCs/>
                <w:lang w:eastAsia="zh-CN"/>
              </w:rPr>
            </w:pPr>
            <w:r>
              <w:rPr>
                <w:rFonts w:hint="eastAsia"/>
                <w:bCs/>
                <w:lang w:eastAsia="zh-CN"/>
              </w:rPr>
              <w:t>2.13.1起升高度大于</w:t>
            </w:r>
            <w:r>
              <w:rPr>
                <w:bCs/>
                <w:lang w:eastAsia="zh-CN"/>
              </w:rPr>
              <w:t>1800mm</w:t>
            </w:r>
            <w:r>
              <w:rPr>
                <w:rFonts w:hint="eastAsia"/>
                <w:bCs/>
                <w:lang w:eastAsia="zh-CN"/>
              </w:rPr>
              <w:t>的乘驾式叉车或者载荷起升高度超过操作平台</w:t>
            </w:r>
            <w:r>
              <w:rPr>
                <w:bCs/>
                <w:lang w:eastAsia="zh-CN"/>
              </w:rPr>
              <w:t xml:space="preserve">1800mm </w:t>
            </w:r>
            <w:r>
              <w:rPr>
                <w:rFonts w:hint="eastAsia"/>
                <w:bCs/>
                <w:lang w:eastAsia="zh-CN"/>
              </w:rPr>
              <w:t>的叉车应当装有护顶架或者司机室</w:t>
            </w:r>
          </w:p>
        </w:tc>
        <w:tc>
          <w:tcPr>
            <w:tcW w:w="1073" w:type="dxa"/>
            <w:tcMar>
              <w:left w:w="57" w:type="dxa"/>
              <w:right w:w="57" w:type="dxa"/>
            </w:tcMar>
            <w:vAlign w:val="center"/>
          </w:tcPr>
          <w:p>
            <w:pPr>
              <w:adjustRightInd w:val="0"/>
              <w:snapToGrid w:val="0"/>
              <w:jc w:val="center"/>
              <w:rPr>
                <w:rFonts w:hint="eastAsia" w:ascii="宋体" w:hAnsi="宋体" w:cs="宋体"/>
                <w:szCs w:val="21"/>
              </w:rPr>
            </w:pPr>
          </w:p>
        </w:tc>
        <w:tc>
          <w:tcPr>
            <w:tcW w:w="1073" w:type="dxa"/>
            <w:tcMar>
              <w:left w:w="57" w:type="dxa"/>
              <w:right w:w="57" w:type="dxa"/>
            </w:tcMar>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523" w:hRule="atLeast"/>
          <w:jc w:val="center"/>
        </w:trPr>
        <w:tc>
          <w:tcPr>
            <w:tcW w:w="456" w:type="dxa"/>
            <w:vMerge w:val="continue"/>
            <w:tcMar>
              <w:left w:w="57" w:type="dxa"/>
              <w:right w:w="57" w:type="dxa"/>
            </w:tcMar>
            <w:vAlign w:val="center"/>
          </w:tcPr>
          <w:p>
            <w:pPr>
              <w:pStyle w:val="23"/>
              <w:numPr>
                <w:ilvl w:val="0"/>
                <w:numId w:val="1"/>
              </w:numPr>
              <w:adjustRightInd w:val="0"/>
              <w:snapToGrid w:val="0"/>
              <w:ind w:firstLineChars="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5670" w:type="dxa"/>
            <w:tcMar>
              <w:left w:w="57" w:type="dxa"/>
              <w:right w:w="57" w:type="dxa"/>
            </w:tcMar>
            <w:vAlign w:val="center"/>
          </w:tcPr>
          <w:p>
            <w:pPr>
              <w:pStyle w:val="19"/>
              <w:spacing w:line="240" w:lineRule="auto"/>
              <w:ind w:firstLine="0"/>
              <w:jc w:val="both"/>
              <w:rPr>
                <w:rFonts w:hint="eastAsia"/>
                <w:bCs/>
                <w:lang w:eastAsia="zh-CN"/>
              </w:rPr>
            </w:pPr>
            <w:r>
              <w:rPr>
                <w:rFonts w:hint="eastAsia"/>
                <w:bCs/>
                <w:lang w:eastAsia="zh-CN"/>
              </w:rPr>
              <w:t>2.13.2乘驾式叉车应当设置由司机控制、能够发出清晰声响的警示装置（至少包括喇叭、</w:t>
            </w:r>
            <w:r>
              <w:rPr>
                <w:bCs/>
                <w:lang w:eastAsia="zh-CN"/>
              </w:rPr>
              <w:t xml:space="preserve"> </w:t>
            </w:r>
            <w:r>
              <w:rPr>
                <w:rFonts w:hint="eastAsia"/>
                <w:bCs/>
                <w:lang w:eastAsia="zh-CN"/>
              </w:rPr>
              <w:t>倒车蜂鸣器），其中，设计为司机侧站或者侧坐驾驶的叉车可不设置倒车蜂鸣器</w:t>
            </w:r>
          </w:p>
        </w:tc>
        <w:tc>
          <w:tcPr>
            <w:tcW w:w="1073" w:type="dxa"/>
            <w:tcMar>
              <w:left w:w="57" w:type="dxa"/>
              <w:right w:w="57" w:type="dxa"/>
            </w:tcMar>
            <w:vAlign w:val="center"/>
          </w:tcPr>
          <w:p>
            <w:pPr>
              <w:adjustRightInd w:val="0"/>
              <w:snapToGrid w:val="0"/>
              <w:jc w:val="center"/>
              <w:rPr>
                <w:rFonts w:hint="eastAsia" w:ascii="宋体" w:hAnsi="宋体" w:cs="宋体"/>
                <w:szCs w:val="21"/>
              </w:rPr>
            </w:pPr>
          </w:p>
        </w:tc>
        <w:tc>
          <w:tcPr>
            <w:tcW w:w="1073" w:type="dxa"/>
            <w:tcMar>
              <w:left w:w="57" w:type="dxa"/>
              <w:right w:w="57" w:type="dxa"/>
            </w:tcMar>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523" w:hRule="atLeast"/>
          <w:jc w:val="center"/>
        </w:trPr>
        <w:tc>
          <w:tcPr>
            <w:tcW w:w="456" w:type="dxa"/>
            <w:vMerge w:val="continue"/>
            <w:tcMar>
              <w:left w:w="57" w:type="dxa"/>
              <w:right w:w="57" w:type="dxa"/>
            </w:tcMar>
            <w:vAlign w:val="center"/>
          </w:tcPr>
          <w:p>
            <w:pPr>
              <w:pStyle w:val="23"/>
              <w:numPr>
                <w:ilvl w:val="0"/>
                <w:numId w:val="1"/>
              </w:numPr>
              <w:adjustRightInd w:val="0"/>
              <w:snapToGrid w:val="0"/>
              <w:ind w:firstLineChars="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5670" w:type="dxa"/>
            <w:tcMar>
              <w:left w:w="57" w:type="dxa"/>
              <w:right w:w="57" w:type="dxa"/>
            </w:tcMar>
            <w:vAlign w:val="center"/>
          </w:tcPr>
          <w:p>
            <w:pPr>
              <w:pStyle w:val="19"/>
              <w:spacing w:line="240" w:lineRule="auto"/>
              <w:ind w:firstLine="0"/>
              <w:jc w:val="both"/>
              <w:rPr>
                <w:rFonts w:hint="eastAsia"/>
                <w:bCs/>
                <w:lang w:eastAsia="zh-CN"/>
              </w:rPr>
            </w:pPr>
            <w:r>
              <w:rPr>
                <w:rFonts w:hint="eastAsia"/>
                <w:bCs/>
                <w:lang w:eastAsia="zh-CN"/>
              </w:rPr>
              <w:t>2.13.3坐驾式平衡重式叉车和侧面式叉车应当设置后视镜，侧面式叉车货叉侧和额定起重量大于</w:t>
            </w:r>
            <w:r>
              <w:rPr>
                <w:bCs/>
                <w:lang w:eastAsia="zh-CN"/>
              </w:rPr>
              <w:t>10000kg</w:t>
            </w:r>
            <w:r>
              <w:rPr>
                <w:rFonts w:hint="eastAsia"/>
                <w:bCs/>
                <w:lang w:eastAsia="zh-CN"/>
              </w:rPr>
              <w:t>的坐驾式平衡重式叉车后方还应当设置视频监视装置</w:t>
            </w:r>
          </w:p>
        </w:tc>
        <w:tc>
          <w:tcPr>
            <w:tcW w:w="1073" w:type="dxa"/>
            <w:tcMar>
              <w:left w:w="57" w:type="dxa"/>
              <w:right w:w="57" w:type="dxa"/>
            </w:tcMar>
            <w:vAlign w:val="center"/>
          </w:tcPr>
          <w:p>
            <w:pPr>
              <w:adjustRightInd w:val="0"/>
              <w:snapToGrid w:val="0"/>
              <w:jc w:val="center"/>
              <w:rPr>
                <w:rFonts w:hint="eastAsia" w:ascii="宋体" w:hAnsi="宋体" w:cs="宋体"/>
                <w:szCs w:val="21"/>
              </w:rPr>
            </w:pPr>
          </w:p>
        </w:tc>
        <w:tc>
          <w:tcPr>
            <w:tcW w:w="1073" w:type="dxa"/>
            <w:tcMar>
              <w:left w:w="57" w:type="dxa"/>
              <w:right w:w="57" w:type="dxa"/>
            </w:tcMar>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523" w:hRule="atLeast"/>
          <w:jc w:val="center"/>
        </w:trPr>
        <w:tc>
          <w:tcPr>
            <w:tcW w:w="456" w:type="dxa"/>
            <w:vMerge w:val="continue"/>
            <w:tcMar>
              <w:left w:w="57" w:type="dxa"/>
              <w:right w:w="57" w:type="dxa"/>
            </w:tcMar>
            <w:vAlign w:val="center"/>
          </w:tcPr>
          <w:p>
            <w:pPr>
              <w:pStyle w:val="23"/>
              <w:numPr>
                <w:ilvl w:val="0"/>
                <w:numId w:val="1"/>
              </w:numPr>
              <w:adjustRightInd w:val="0"/>
              <w:snapToGrid w:val="0"/>
              <w:ind w:firstLineChars="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5670" w:type="dxa"/>
            <w:tcMar>
              <w:left w:w="57" w:type="dxa"/>
              <w:right w:w="57" w:type="dxa"/>
            </w:tcMar>
            <w:vAlign w:val="center"/>
          </w:tcPr>
          <w:p>
            <w:pPr>
              <w:pStyle w:val="19"/>
              <w:spacing w:line="240" w:lineRule="auto"/>
              <w:ind w:firstLine="0"/>
              <w:jc w:val="both"/>
              <w:rPr>
                <w:rFonts w:hint="eastAsia"/>
                <w:bCs/>
                <w:lang w:eastAsia="zh-CN"/>
              </w:rPr>
            </w:pPr>
            <w:r>
              <w:rPr>
                <w:rFonts w:hint="eastAsia"/>
                <w:bCs/>
                <w:lang w:eastAsia="zh-CN"/>
              </w:rPr>
              <w:t>2.13.4额定起重量不大于</w:t>
            </w:r>
            <w:r>
              <w:rPr>
                <w:bCs/>
                <w:lang w:eastAsia="zh-CN"/>
              </w:rPr>
              <w:t>10000kg</w:t>
            </w:r>
            <w:r>
              <w:rPr>
                <w:rFonts w:hint="eastAsia"/>
                <w:bCs/>
                <w:lang w:eastAsia="zh-CN"/>
              </w:rPr>
              <w:t>的坐驾式平衡重式叉车和侧面式叉车</w:t>
            </w:r>
            <w:r>
              <w:rPr>
                <w:bCs/>
                <w:lang w:eastAsia="zh-CN"/>
              </w:rPr>
              <w:t>(</w:t>
            </w:r>
            <w:r>
              <w:rPr>
                <w:rFonts w:hint="eastAsia"/>
                <w:bCs/>
                <w:lang w:eastAsia="zh-CN"/>
              </w:rPr>
              <w:t>单侧</w:t>
            </w:r>
            <w:r>
              <w:rPr>
                <w:bCs/>
                <w:lang w:eastAsia="zh-CN"/>
              </w:rPr>
              <w:t>)</w:t>
            </w:r>
            <w:r>
              <w:rPr>
                <w:rFonts w:hint="eastAsia"/>
                <w:bCs/>
                <w:lang w:eastAsia="zh-CN"/>
              </w:rPr>
              <w:t>应当配备司机防护约束装置</w:t>
            </w:r>
            <w:r>
              <w:rPr>
                <w:bCs/>
                <w:lang w:eastAsia="zh-CN"/>
              </w:rPr>
              <w:t>(</w:t>
            </w:r>
            <w:r>
              <w:rPr>
                <w:rFonts w:hint="eastAsia"/>
                <w:bCs/>
                <w:lang w:eastAsia="zh-CN"/>
              </w:rPr>
              <w:t>如安全带</w:t>
            </w:r>
            <w:r>
              <w:rPr>
                <w:bCs/>
                <w:lang w:eastAsia="zh-CN"/>
              </w:rPr>
              <w:t>)</w:t>
            </w:r>
          </w:p>
        </w:tc>
        <w:tc>
          <w:tcPr>
            <w:tcW w:w="1073" w:type="dxa"/>
            <w:tcMar>
              <w:left w:w="57" w:type="dxa"/>
              <w:right w:w="57" w:type="dxa"/>
            </w:tcMar>
            <w:vAlign w:val="center"/>
          </w:tcPr>
          <w:p>
            <w:pPr>
              <w:adjustRightInd w:val="0"/>
              <w:snapToGrid w:val="0"/>
              <w:jc w:val="center"/>
              <w:rPr>
                <w:rFonts w:hint="eastAsia" w:ascii="宋体" w:hAnsi="宋体" w:cs="宋体"/>
                <w:szCs w:val="21"/>
              </w:rPr>
            </w:pPr>
          </w:p>
        </w:tc>
        <w:tc>
          <w:tcPr>
            <w:tcW w:w="1073" w:type="dxa"/>
            <w:tcMar>
              <w:left w:w="57" w:type="dxa"/>
              <w:right w:w="57" w:type="dxa"/>
            </w:tcMar>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523" w:hRule="atLeast"/>
          <w:jc w:val="center"/>
        </w:trPr>
        <w:tc>
          <w:tcPr>
            <w:tcW w:w="456" w:type="dxa"/>
            <w:vMerge w:val="continue"/>
            <w:tcMar>
              <w:left w:w="57" w:type="dxa"/>
              <w:right w:w="57" w:type="dxa"/>
            </w:tcMar>
            <w:vAlign w:val="center"/>
          </w:tcPr>
          <w:p>
            <w:pPr>
              <w:pStyle w:val="23"/>
              <w:numPr>
                <w:ilvl w:val="0"/>
                <w:numId w:val="1"/>
              </w:numPr>
              <w:adjustRightInd w:val="0"/>
              <w:snapToGrid w:val="0"/>
              <w:ind w:firstLineChars="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5670" w:type="dxa"/>
            <w:tcMar>
              <w:left w:w="57" w:type="dxa"/>
              <w:right w:w="57" w:type="dxa"/>
            </w:tcMar>
            <w:vAlign w:val="center"/>
          </w:tcPr>
          <w:p>
            <w:pPr>
              <w:pStyle w:val="19"/>
              <w:tabs>
                <w:tab w:val="left" w:pos="963"/>
              </w:tabs>
              <w:spacing w:line="240" w:lineRule="auto"/>
              <w:ind w:firstLine="0"/>
              <w:jc w:val="both"/>
              <w:rPr>
                <w:rFonts w:hint="eastAsia"/>
                <w:bCs/>
                <w:lang w:eastAsia="zh-CN"/>
              </w:rPr>
            </w:pPr>
            <w:r>
              <w:rPr>
                <w:rFonts w:hint="eastAsia"/>
                <w:bCs/>
                <w:lang w:eastAsia="zh-CN"/>
              </w:rPr>
              <w:t>2.13.5前风窗玻璃应当设置刮水器，刮水器应当能正常工作，且关闭时刮片应当能自动返回至初始位置</w:t>
            </w:r>
          </w:p>
        </w:tc>
        <w:tc>
          <w:tcPr>
            <w:tcW w:w="1073" w:type="dxa"/>
            <w:tcMar>
              <w:left w:w="57" w:type="dxa"/>
              <w:right w:w="57" w:type="dxa"/>
            </w:tcMar>
            <w:vAlign w:val="center"/>
          </w:tcPr>
          <w:p>
            <w:pPr>
              <w:adjustRightInd w:val="0"/>
              <w:snapToGrid w:val="0"/>
              <w:jc w:val="center"/>
              <w:rPr>
                <w:rFonts w:hint="eastAsia" w:ascii="宋体" w:hAnsi="宋体" w:cs="宋体"/>
                <w:szCs w:val="21"/>
              </w:rPr>
            </w:pPr>
          </w:p>
        </w:tc>
        <w:tc>
          <w:tcPr>
            <w:tcW w:w="1073" w:type="dxa"/>
            <w:tcMar>
              <w:left w:w="57" w:type="dxa"/>
              <w:right w:w="57" w:type="dxa"/>
            </w:tcMar>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523" w:hRule="atLeast"/>
          <w:jc w:val="center"/>
        </w:trPr>
        <w:tc>
          <w:tcPr>
            <w:tcW w:w="456" w:type="dxa"/>
            <w:vMerge w:val="continue"/>
            <w:tcMar>
              <w:left w:w="57" w:type="dxa"/>
              <w:right w:w="57" w:type="dxa"/>
            </w:tcMar>
            <w:vAlign w:val="center"/>
          </w:tcPr>
          <w:p>
            <w:pPr>
              <w:pStyle w:val="23"/>
              <w:numPr>
                <w:ilvl w:val="0"/>
                <w:numId w:val="1"/>
              </w:numPr>
              <w:adjustRightInd w:val="0"/>
              <w:snapToGrid w:val="0"/>
              <w:ind w:firstLineChars="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5670" w:type="dxa"/>
            <w:tcMar>
              <w:left w:w="57" w:type="dxa"/>
              <w:right w:w="57" w:type="dxa"/>
            </w:tcMar>
            <w:vAlign w:val="center"/>
          </w:tcPr>
          <w:p>
            <w:pPr>
              <w:pStyle w:val="19"/>
              <w:spacing w:line="240" w:lineRule="auto"/>
              <w:ind w:firstLine="0"/>
              <w:jc w:val="both"/>
              <w:rPr>
                <w:rFonts w:hint="eastAsia"/>
                <w:bCs/>
                <w:lang w:eastAsia="zh-CN"/>
              </w:rPr>
            </w:pPr>
            <w:r>
              <w:rPr>
                <w:rFonts w:hint="eastAsia"/>
                <w:bCs/>
                <w:lang w:eastAsia="zh-CN"/>
              </w:rPr>
              <w:t>2.13.6应当设置下降限速装置、门架前倾自锁装置，如果下降限速阀与升降油缸采用软管连接，还应当有防止爆管装置</w:t>
            </w:r>
          </w:p>
        </w:tc>
        <w:tc>
          <w:tcPr>
            <w:tcW w:w="1073" w:type="dxa"/>
            <w:tcMar>
              <w:left w:w="57" w:type="dxa"/>
              <w:right w:w="57" w:type="dxa"/>
            </w:tcMar>
            <w:vAlign w:val="center"/>
          </w:tcPr>
          <w:p>
            <w:pPr>
              <w:adjustRightInd w:val="0"/>
              <w:snapToGrid w:val="0"/>
              <w:jc w:val="center"/>
              <w:rPr>
                <w:rFonts w:hint="eastAsia" w:ascii="宋体" w:hAnsi="宋体" w:cs="宋体"/>
                <w:szCs w:val="21"/>
              </w:rPr>
            </w:pPr>
          </w:p>
        </w:tc>
        <w:tc>
          <w:tcPr>
            <w:tcW w:w="1073" w:type="dxa"/>
            <w:tcMar>
              <w:left w:w="57" w:type="dxa"/>
              <w:right w:w="57" w:type="dxa"/>
            </w:tcMar>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523" w:hRule="atLeast"/>
          <w:jc w:val="center"/>
        </w:trPr>
        <w:tc>
          <w:tcPr>
            <w:tcW w:w="456" w:type="dxa"/>
            <w:vMerge w:val="continue"/>
            <w:tcMar>
              <w:left w:w="57" w:type="dxa"/>
              <w:right w:w="57" w:type="dxa"/>
            </w:tcMar>
            <w:vAlign w:val="center"/>
          </w:tcPr>
          <w:p>
            <w:pPr>
              <w:pStyle w:val="23"/>
              <w:numPr>
                <w:ilvl w:val="0"/>
                <w:numId w:val="1"/>
              </w:numPr>
              <w:adjustRightInd w:val="0"/>
              <w:snapToGrid w:val="0"/>
              <w:ind w:firstLineChars="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5670" w:type="dxa"/>
            <w:tcMar>
              <w:left w:w="57" w:type="dxa"/>
              <w:right w:w="57" w:type="dxa"/>
            </w:tcMar>
            <w:vAlign w:val="center"/>
          </w:tcPr>
          <w:p>
            <w:pPr>
              <w:pStyle w:val="19"/>
              <w:spacing w:line="240" w:lineRule="auto"/>
              <w:ind w:firstLine="0"/>
              <w:jc w:val="both"/>
              <w:rPr>
                <w:rFonts w:hint="eastAsia"/>
                <w:bCs/>
                <w:lang w:eastAsia="zh-CN"/>
              </w:rPr>
            </w:pPr>
            <w:r>
              <w:rPr>
                <w:rFonts w:hint="eastAsia"/>
                <w:bCs/>
                <w:lang w:eastAsia="zh-CN"/>
              </w:rPr>
              <w:t>2.13.7起升装置应当设置防越程装置，避免货叉架和门架上的运动部件从门架上端意外脱落</w:t>
            </w:r>
          </w:p>
        </w:tc>
        <w:tc>
          <w:tcPr>
            <w:tcW w:w="1073" w:type="dxa"/>
            <w:tcMar>
              <w:left w:w="57" w:type="dxa"/>
              <w:right w:w="57" w:type="dxa"/>
            </w:tcMar>
            <w:vAlign w:val="center"/>
          </w:tcPr>
          <w:p>
            <w:pPr>
              <w:adjustRightInd w:val="0"/>
              <w:snapToGrid w:val="0"/>
              <w:jc w:val="center"/>
              <w:rPr>
                <w:rFonts w:hint="eastAsia" w:ascii="宋体" w:hAnsi="宋体" w:cs="宋体"/>
                <w:szCs w:val="21"/>
              </w:rPr>
            </w:pPr>
          </w:p>
        </w:tc>
        <w:tc>
          <w:tcPr>
            <w:tcW w:w="1073" w:type="dxa"/>
            <w:tcMar>
              <w:left w:w="57" w:type="dxa"/>
              <w:right w:w="57" w:type="dxa"/>
            </w:tcMar>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523" w:hRule="atLeast"/>
          <w:jc w:val="center"/>
        </w:trPr>
        <w:tc>
          <w:tcPr>
            <w:tcW w:w="456" w:type="dxa"/>
            <w:vMerge w:val="continue"/>
            <w:tcMar>
              <w:left w:w="57" w:type="dxa"/>
              <w:right w:w="57" w:type="dxa"/>
            </w:tcMar>
            <w:vAlign w:val="center"/>
          </w:tcPr>
          <w:p>
            <w:pPr>
              <w:pStyle w:val="23"/>
              <w:numPr>
                <w:ilvl w:val="0"/>
                <w:numId w:val="1"/>
              </w:numPr>
              <w:adjustRightInd w:val="0"/>
              <w:snapToGrid w:val="0"/>
              <w:ind w:firstLineChars="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5670" w:type="dxa"/>
            <w:tcMar>
              <w:left w:w="57" w:type="dxa"/>
              <w:right w:w="57" w:type="dxa"/>
            </w:tcMar>
            <w:vAlign w:val="center"/>
          </w:tcPr>
          <w:p>
            <w:pPr>
              <w:pStyle w:val="19"/>
              <w:tabs>
                <w:tab w:val="left" w:pos="1094"/>
              </w:tabs>
              <w:spacing w:line="240" w:lineRule="auto"/>
              <w:ind w:firstLine="0"/>
              <w:jc w:val="both"/>
              <w:rPr>
                <w:rFonts w:hint="eastAsia"/>
                <w:bCs/>
                <w:lang w:eastAsia="zh-CN"/>
              </w:rPr>
            </w:pPr>
            <w:r>
              <w:rPr>
                <w:rFonts w:hint="eastAsia"/>
                <w:bCs/>
                <w:lang w:eastAsia="zh-CN"/>
              </w:rPr>
              <w:t>2.13.8挡货架上开口的两个尺寸中应当有一个不大于</w:t>
            </w:r>
            <w:r>
              <w:rPr>
                <w:bCs/>
                <w:lang w:eastAsia="zh-CN"/>
              </w:rPr>
              <w:t>150mm</w:t>
            </w:r>
          </w:p>
        </w:tc>
        <w:tc>
          <w:tcPr>
            <w:tcW w:w="1073" w:type="dxa"/>
            <w:tcMar>
              <w:left w:w="57" w:type="dxa"/>
              <w:right w:w="57" w:type="dxa"/>
            </w:tcMar>
            <w:vAlign w:val="center"/>
          </w:tcPr>
          <w:p>
            <w:pPr>
              <w:adjustRightInd w:val="0"/>
              <w:snapToGrid w:val="0"/>
              <w:jc w:val="center"/>
              <w:rPr>
                <w:rFonts w:hint="eastAsia" w:ascii="宋体" w:hAnsi="宋体" w:cs="宋体"/>
                <w:szCs w:val="21"/>
              </w:rPr>
            </w:pPr>
          </w:p>
        </w:tc>
        <w:tc>
          <w:tcPr>
            <w:tcW w:w="1073" w:type="dxa"/>
            <w:tcMar>
              <w:left w:w="57" w:type="dxa"/>
              <w:right w:w="57" w:type="dxa"/>
            </w:tcMar>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523" w:hRule="atLeast"/>
          <w:jc w:val="center"/>
        </w:trPr>
        <w:tc>
          <w:tcPr>
            <w:tcW w:w="456" w:type="dxa"/>
            <w:vMerge w:val="continue"/>
            <w:tcMar>
              <w:left w:w="57" w:type="dxa"/>
              <w:right w:w="57" w:type="dxa"/>
            </w:tcMar>
            <w:vAlign w:val="center"/>
          </w:tcPr>
          <w:p>
            <w:pPr>
              <w:pStyle w:val="23"/>
              <w:numPr>
                <w:ilvl w:val="0"/>
                <w:numId w:val="1"/>
              </w:numPr>
              <w:adjustRightInd w:val="0"/>
              <w:snapToGrid w:val="0"/>
              <w:ind w:firstLineChars="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5670" w:type="dxa"/>
            <w:tcMar>
              <w:left w:w="57" w:type="dxa"/>
              <w:right w:w="57" w:type="dxa"/>
            </w:tcMar>
            <w:vAlign w:val="center"/>
          </w:tcPr>
          <w:p>
            <w:pPr>
              <w:pStyle w:val="19"/>
              <w:tabs>
                <w:tab w:val="left" w:pos="1131"/>
              </w:tabs>
              <w:spacing w:line="240" w:lineRule="auto"/>
              <w:ind w:firstLine="0"/>
              <w:jc w:val="both"/>
              <w:rPr>
                <w:rFonts w:hint="eastAsia"/>
                <w:bCs/>
                <w:lang w:eastAsia="zh-CN"/>
              </w:rPr>
            </w:pPr>
            <w:r>
              <w:rPr>
                <w:rFonts w:hint="eastAsia"/>
                <w:bCs/>
                <w:lang w:eastAsia="zh-CN"/>
              </w:rPr>
              <w:t>2.13.9应当有避免正常操作的司机与车轮接触以及被车轮甩出物体伤害的保护装置；对于转向轮，只需对其直线行驶状态进行防护</w:t>
            </w:r>
          </w:p>
        </w:tc>
        <w:tc>
          <w:tcPr>
            <w:tcW w:w="1073" w:type="dxa"/>
            <w:tcMar>
              <w:left w:w="57" w:type="dxa"/>
              <w:right w:w="57" w:type="dxa"/>
            </w:tcMar>
            <w:vAlign w:val="center"/>
          </w:tcPr>
          <w:p>
            <w:pPr>
              <w:adjustRightInd w:val="0"/>
              <w:snapToGrid w:val="0"/>
              <w:jc w:val="center"/>
              <w:rPr>
                <w:rFonts w:hint="eastAsia" w:ascii="宋体" w:hAnsi="宋体" w:cs="宋体"/>
                <w:szCs w:val="21"/>
              </w:rPr>
            </w:pPr>
          </w:p>
        </w:tc>
        <w:tc>
          <w:tcPr>
            <w:tcW w:w="1073" w:type="dxa"/>
            <w:tcMar>
              <w:left w:w="57" w:type="dxa"/>
              <w:right w:w="57" w:type="dxa"/>
            </w:tcMar>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523" w:hRule="atLeast"/>
          <w:jc w:val="center"/>
        </w:trPr>
        <w:tc>
          <w:tcPr>
            <w:tcW w:w="456" w:type="dxa"/>
            <w:vMerge w:val="continue"/>
            <w:tcMar>
              <w:left w:w="57" w:type="dxa"/>
              <w:right w:w="57" w:type="dxa"/>
            </w:tcMar>
            <w:vAlign w:val="center"/>
          </w:tcPr>
          <w:p>
            <w:pPr>
              <w:pStyle w:val="23"/>
              <w:numPr>
                <w:ilvl w:val="0"/>
                <w:numId w:val="1"/>
              </w:numPr>
              <w:adjustRightInd w:val="0"/>
              <w:snapToGrid w:val="0"/>
              <w:ind w:firstLineChars="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5670" w:type="dxa"/>
            <w:tcMar>
              <w:left w:w="57" w:type="dxa"/>
              <w:right w:w="57" w:type="dxa"/>
            </w:tcMar>
            <w:vAlign w:val="center"/>
          </w:tcPr>
          <w:p>
            <w:pPr>
              <w:pStyle w:val="19"/>
              <w:tabs>
                <w:tab w:val="left" w:pos="1136"/>
              </w:tabs>
              <w:spacing w:line="240" w:lineRule="auto"/>
              <w:ind w:firstLine="0"/>
              <w:jc w:val="both"/>
              <w:rPr>
                <w:rFonts w:hint="eastAsia"/>
                <w:bCs/>
                <w:lang w:eastAsia="zh-CN"/>
              </w:rPr>
            </w:pPr>
            <w:r>
              <w:rPr>
                <w:rFonts w:hint="eastAsia"/>
                <w:bCs/>
                <w:lang w:eastAsia="zh-CN"/>
              </w:rPr>
              <w:t>2.13.10没有安装护顶架的带有折叠站板的步驾式叉车，当其侧面防护装置处于保护位置时，应当采取措施以防起升高度大于</w:t>
            </w:r>
            <w:r>
              <w:rPr>
                <w:bCs/>
                <w:lang w:eastAsia="zh-CN"/>
              </w:rPr>
              <w:t>1800mm</w:t>
            </w:r>
          </w:p>
        </w:tc>
        <w:tc>
          <w:tcPr>
            <w:tcW w:w="1073" w:type="dxa"/>
            <w:tcMar>
              <w:left w:w="57" w:type="dxa"/>
              <w:right w:w="57" w:type="dxa"/>
            </w:tcMar>
            <w:vAlign w:val="center"/>
          </w:tcPr>
          <w:p>
            <w:pPr>
              <w:adjustRightInd w:val="0"/>
              <w:snapToGrid w:val="0"/>
              <w:jc w:val="center"/>
              <w:rPr>
                <w:rFonts w:hint="eastAsia" w:ascii="宋体" w:hAnsi="宋体" w:cs="宋体"/>
                <w:szCs w:val="21"/>
              </w:rPr>
            </w:pPr>
          </w:p>
        </w:tc>
        <w:tc>
          <w:tcPr>
            <w:tcW w:w="1073" w:type="dxa"/>
            <w:tcMar>
              <w:left w:w="57" w:type="dxa"/>
              <w:right w:w="57" w:type="dxa"/>
            </w:tcMar>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523" w:hRule="atLeast"/>
          <w:jc w:val="center"/>
        </w:trPr>
        <w:tc>
          <w:tcPr>
            <w:tcW w:w="456" w:type="dxa"/>
            <w:vMerge w:val="continue"/>
            <w:tcMar>
              <w:left w:w="57" w:type="dxa"/>
              <w:right w:w="57" w:type="dxa"/>
            </w:tcMar>
            <w:vAlign w:val="center"/>
          </w:tcPr>
          <w:p>
            <w:pPr>
              <w:pStyle w:val="23"/>
              <w:numPr>
                <w:ilvl w:val="0"/>
                <w:numId w:val="1"/>
              </w:numPr>
              <w:adjustRightInd w:val="0"/>
              <w:snapToGrid w:val="0"/>
              <w:ind w:firstLineChars="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5670" w:type="dxa"/>
            <w:tcMar>
              <w:left w:w="57" w:type="dxa"/>
              <w:right w:w="57" w:type="dxa"/>
            </w:tcMar>
            <w:vAlign w:val="center"/>
          </w:tcPr>
          <w:p>
            <w:pPr>
              <w:pStyle w:val="19"/>
              <w:tabs>
                <w:tab w:val="left" w:pos="1136"/>
              </w:tabs>
              <w:spacing w:line="240" w:lineRule="auto"/>
              <w:ind w:firstLine="0"/>
              <w:jc w:val="both"/>
              <w:rPr>
                <w:rFonts w:hint="eastAsia"/>
                <w:bCs/>
                <w:lang w:eastAsia="zh-CN"/>
              </w:rPr>
            </w:pPr>
            <w:r>
              <w:rPr>
                <w:rFonts w:hint="eastAsia"/>
                <w:bCs/>
                <w:lang w:eastAsia="zh-CN"/>
              </w:rPr>
              <w:t>2.13.11对于步驾式叉车，舵柄应当配备一种装置，当其头部在操作位置与固体物</w:t>
            </w:r>
            <w:r>
              <w:rPr>
                <w:bCs/>
                <w:lang w:eastAsia="zh-CN"/>
              </w:rPr>
              <w:t>(</w:t>
            </w:r>
            <w:r>
              <w:rPr>
                <w:rFonts w:hint="eastAsia"/>
                <w:bCs/>
                <w:lang w:eastAsia="zh-CN"/>
              </w:rPr>
              <w:t>如司机的身体</w:t>
            </w:r>
            <w:r>
              <w:rPr>
                <w:bCs/>
                <w:lang w:eastAsia="zh-CN"/>
              </w:rPr>
              <w:t>)</w:t>
            </w:r>
            <w:r>
              <w:rPr>
                <w:rFonts w:hint="eastAsia"/>
                <w:bCs/>
                <w:lang w:eastAsia="zh-CN"/>
              </w:rPr>
              <w:t>接触时，能促使车辆朝远离司机的方向运行，直到该装置上的压力被解除或者实施制动使车辆停下，且该装置应可靠有效</w:t>
            </w:r>
          </w:p>
        </w:tc>
        <w:tc>
          <w:tcPr>
            <w:tcW w:w="1073" w:type="dxa"/>
            <w:tcMar>
              <w:left w:w="57" w:type="dxa"/>
              <w:right w:w="57" w:type="dxa"/>
            </w:tcMar>
            <w:vAlign w:val="center"/>
          </w:tcPr>
          <w:p>
            <w:pPr>
              <w:adjustRightInd w:val="0"/>
              <w:snapToGrid w:val="0"/>
              <w:jc w:val="center"/>
              <w:rPr>
                <w:rFonts w:hint="eastAsia" w:ascii="宋体" w:hAnsi="宋体" w:cs="宋体"/>
                <w:szCs w:val="21"/>
              </w:rPr>
            </w:pPr>
          </w:p>
        </w:tc>
        <w:tc>
          <w:tcPr>
            <w:tcW w:w="1073" w:type="dxa"/>
            <w:tcMar>
              <w:left w:w="57" w:type="dxa"/>
              <w:right w:w="57" w:type="dxa"/>
            </w:tcMar>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523" w:hRule="atLeast"/>
          <w:jc w:val="center"/>
        </w:trPr>
        <w:tc>
          <w:tcPr>
            <w:tcW w:w="456" w:type="dxa"/>
            <w:vMerge w:val="continue"/>
            <w:tcMar>
              <w:left w:w="57" w:type="dxa"/>
              <w:right w:w="57" w:type="dxa"/>
            </w:tcMar>
            <w:vAlign w:val="center"/>
          </w:tcPr>
          <w:p>
            <w:pPr>
              <w:pStyle w:val="23"/>
              <w:numPr>
                <w:ilvl w:val="0"/>
                <w:numId w:val="1"/>
              </w:numPr>
              <w:adjustRightInd w:val="0"/>
              <w:snapToGrid w:val="0"/>
              <w:ind w:firstLineChars="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5670" w:type="dxa"/>
            <w:tcMar>
              <w:left w:w="57" w:type="dxa"/>
              <w:right w:w="57" w:type="dxa"/>
            </w:tcMar>
            <w:vAlign w:val="center"/>
          </w:tcPr>
          <w:p>
            <w:pPr>
              <w:pStyle w:val="19"/>
              <w:tabs>
                <w:tab w:val="left" w:pos="1122"/>
              </w:tabs>
              <w:spacing w:line="240" w:lineRule="auto"/>
              <w:ind w:firstLine="0"/>
              <w:jc w:val="both"/>
              <w:rPr>
                <w:rFonts w:hint="eastAsia"/>
                <w:bCs/>
                <w:lang w:eastAsia="zh-CN"/>
              </w:rPr>
            </w:pPr>
            <w:r>
              <w:rPr>
                <w:rFonts w:hint="eastAsia"/>
                <w:bCs/>
                <w:lang w:eastAsia="zh-CN"/>
              </w:rPr>
              <w:t>2.13.12对带站驾板的步驾式叉车，悬挂在车架上的站板应当能自动折叠或者回转到直立位置；无法实现自动折叠站板当有保护装置，防止司机未站立在站板上或者站板未处于折起位置时叉车移动或者运行</w:t>
            </w:r>
          </w:p>
        </w:tc>
        <w:tc>
          <w:tcPr>
            <w:tcW w:w="1073" w:type="dxa"/>
            <w:tcMar>
              <w:left w:w="57" w:type="dxa"/>
              <w:right w:w="57" w:type="dxa"/>
            </w:tcMar>
            <w:vAlign w:val="center"/>
          </w:tcPr>
          <w:p>
            <w:pPr>
              <w:adjustRightInd w:val="0"/>
              <w:snapToGrid w:val="0"/>
              <w:jc w:val="center"/>
              <w:rPr>
                <w:rFonts w:hint="eastAsia" w:ascii="宋体" w:hAnsi="宋体" w:cs="宋体"/>
                <w:szCs w:val="21"/>
              </w:rPr>
            </w:pPr>
          </w:p>
        </w:tc>
        <w:tc>
          <w:tcPr>
            <w:tcW w:w="1073" w:type="dxa"/>
            <w:tcMar>
              <w:left w:w="57" w:type="dxa"/>
              <w:right w:w="57" w:type="dxa"/>
            </w:tcMar>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523" w:hRule="atLeast"/>
          <w:jc w:val="center"/>
        </w:trPr>
        <w:tc>
          <w:tcPr>
            <w:tcW w:w="456" w:type="dxa"/>
            <w:vMerge w:val="continue"/>
            <w:tcMar>
              <w:left w:w="57" w:type="dxa"/>
              <w:right w:w="57" w:type="dxa"/>
            </w:tcMar>
            <w:vAlign w:val="center"/>
          </w:tcPr>
          <w:p>
            <w:pPr>
              <w:pStyle w:val="23"/>
              <w:numPr>
                <w:ilvl w:val="0"/>
                <w:numId w:val="1"/>
              </w:numPr>
              <w:adjustRightInd w:val="0"/>
              <w:snapToGrid w:val="0"/>
              <w:ind w:firstLineChars="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5670" w:type="dxa"/>
            <w:tcMar>
              <w:left w:w="57" w:type="dxa"/>
              <w:right w:w="57" w:type="dxa"/>
            </w:tcMar>
            <w:vAlign w:val="center"/>
          </w:tcPr>
          <w:p>
            <w:pPr>
              <w:pStyle w:val="19"/>
              <w:tabs>
                <w:tab w:val="left" w:pos="1136"/>
              </w:tabs>
              <w:spacing w:line="240" w:lineRule="auto"/>
              <w:ind w:firstLine="0"/>
              <w:jc w:val="both"/>
              <w:rPr>
                <w:rFonts w:hint="eastAsia"/>
                <w:bCs/>
                <w:lang w:eastAsia="zh-CN"/>
              </w:rPr>
            </w:pPr>
            <w:r>
              <w:rPr>
                <w:rFonts w:hint="eastAsia"/>
                <w:bCs/>
                <w:lang w:eastAsia="zh-CN"/>
              </w:rPr>
              <w:t>2.13.13对带站驾板的步驾式叉车，当站板保护装置和司机侧面围护装置处于保护位置时，叉车的运行速度才可超过</w:t>
            </w:r>
            <w:r>
              <w:rPr>
                <w:bCs/>
                <w:lang w:eastAsia="zh-CN"/>
              </w:rPr>
              <w:t>6km/h</w:t>
            </w:r>
          </w:p>
        </w:tc>
        <w:tc>
          <w:tcPr>
            <w:tcW w:w="1073" w:type="dxa"/>
            <w:tcMar>
              <w:left w:w="57" w:type="dxa"/>
              <w:right w:w="57" w:type="dxa"/>
            </w:tcMar>
            <w:vAlign w:val="center"/>
          </w:tcPr>
          <w:p>
            <w:pPr>
              <w:adjustRightInd w:val="0"/>
              <w:snapToGrid w:val="0"/>
              <w:jc w:val="center"/>
              <w:rPr>
                <w:rFonts w:hint="eastAsia" w:ascii="宋体" w:hAnsi="宋体" w:cs="宋体"/>
                <w:szCs w:val="21"/>
              </w:rPr>
            </w:pPr>
          </w:p>
        </w:tc>
        <w:tc>
          <w:tcPr>
            <w:tcW w:w="1073" w:type="dxa"/>
            <w:tcMar>
              <w:left w:w="57" w:type="dxa"/>
              <w:right w:w="57" w:type="dxa"/>
            </w:tcMar>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jc w:val="center"/>
        </w:trPr>
        <w:tc>
          <w:tcPr>
            <w:tcW w:w="456" w:type="dxa"/>
            <w:vMerge w:val="continue"/>
            <w:tcMar>
              <w:left w:w="57" w:type="dxa"/>
              <w:right w:w="57" w:type="dxa"/>
            </w:tcMar>
            <w:vAlign w:val="center"/>
          </w:tcPr>
          <w:p>
            <w:pPr>
              <w:pStyle w:val="23"/>
              <w:numPr>
                <w:ilvl w:val="0"/>
                <w:numId w:val="1"/>
              </w:numPr>
              <w:adjustRightInd w:val="0"/>
              <w:snapToGrid w:val="0"/>
              <w:ind w:firstLineChars="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5670" w:type="dxa"/>
            <w:tcMar>
              <w:left w:w="57" w:type="dxa"/>
              <w:right w:w="57" w:type="dxa"/>
            </w:tcMar>
            <w:vAlign w:val="center"/>
          </w:tcPr>
          <w:p>
            <w:pPr>
              <w:adjustRightInd w:val="0"/>
              <w:snapToGrid w:val="0"/>
              <w:rPr>
                <w:rFonts w:hint="eastAsia" w:ascii="宋体" w:hAnsi="宋体" w:cs="宋体"/>
                <w:bCs/>
                <w:kern w:val="0"/>
                <w:sz w:val="20"/>
                <w:lang w:val="zh-TW" w:bidi="zh-TW"/>
              </w:rPr>
            </w:pPr>
            <w:bookmarkStart w:id="16" w:name="bookmark404"/>
            <w:bookmarkEnd w:id="16"/>
            <w:bookmarkStart w:id="17" w:name="bookmark403"/>
            <w:bookmarkEnd w:id="17"/>
            <w:bookmarkStart w:id="18" w:name="bookmark406"/>
            <w:bookmarkEnd w:id="18"/>
            <w:bookmarkStart w:id="19" w:name="bookmark409"/>
            <w:bookmarkEnd w:id="19"/>
            <w:bookmarkStart w:id="20" w:name="bookmark411"/>
            <w:bookmarkEnd w:id="20"/>
            <w:bookmarkStart w:id="21" w:name="bookmark412"/>
            <w:bookmarkEnd w:id="21"/>
            <w:bookmarkStart w:id="22" w:name="bookmark405"/>
            <w:bookmarkEnd w:id="22"/>
            <w:bookmarkStart w:id="23" w:name="bookmark410"/>
            <w:bookmarkEnd w:id="23"/>
            <w:bookmarkStart w:id="24" w:name="bookmark407"/>
            <w:bookmarkEnd w:id="24"/>
            <w:bookmarkStart w:id="25" w:name="bookmark408"/>
            <w:bookmarkEnd w:id="25"/>
            <w:bookmarkStart w:id="26" w:name="bookmark402"/>
            <w:bookmarkEnd w:id="26"/>
            <w:r>
              <w:rPr>
                <w:rFonts w:hint="eastAsia" w:ascii="宋体" w:hAnsi="宋体" w:cs="宋体"/>
                <w:bCs/>
                <w:kern w:val="0"/>
                <w:sz w:val="20"/>
                <w:lang w:val="zh-TW" w:bidi="zh-TW"/>
              </w:rPr>
              <w:t>2.13.14</w:t>
            </w:r>
            <w:r>
              <w:rPr>
                <w:rFonts w:ascii="宋体" w:hAnsi="宋体" w:cs="宋体"/>
                <w:bCs/>
                <w:kern w:val="0"/>
                <w:sz w:val="20"/>
                <w:lang w:val="zh-TW" w:bidi="zh-TW"/>
              </w:rPr>
              <w:t>护顶架(司机</w:t>
            </w:r>
            <w:r>
              <w:rPr>
                <w:rFonts w:hint="eastAsia" w:ascii="宋体" w:hAnsi="宋体" w:cs="宋体"/>
                <w:bCs/>
                <w:kern w:val="0"/>
                <w:sz w:val="20"/>
                <w:lang w:val="zh-TW" w:bidi="zh-TW"/>
              </w:rPr>
              <w:t>室</w:t>
            </w:r>
            <w:r>
              <w:rPr>
                <w:rFonts w:ascii="宋体" w:hAnsi="宋体" w:cs="宋体"/>
                <w:bCs/>
                <w:kern w:val="0"/>
                <w:sz w:val="20"/>
                <w:lang w:val="zh-TW" w:bidi="zh-TW"/>
              </w:rPr>
              <w:t>)与车辆连接应当紧固，结构件及其配件应当无裂纹、分离, 顶棚垂直方向应当</w:t>
            </w:r>
            <w:r>
              <w:rPr>
                <w:rFonts w:hint="eastAsia" w:ascii="宋体" w:hAnsi="宋体" w:cs="宋体"/>
                <w:bCs/>
                <w:kern w:val="0"/>
                <w:sz w:val="20"/>
                <w:lang w:val="zh-TW" w:bidi="zh-TW"/>
              </w:rPr>
              <w:t>无</w:t>
            </w:r>
            <w:r>
              <w:rPr>
                <w:rFonts w:ascii="宋体" w:hAnsi="宋体" w:cs="宋体"/>
                <w:bCs/>
                <w:kern w:val="0"/>
                <w:sz w:val="20"/>
                <w:lang w:val="zh-TW" w:bidi="zh-TW"/>
              </w:rPr>
              <w:t>明显的永久变形</w:t>
            </w:r>
          </w:p>
        </w:tc>
        <w:tc>
          <w:tcPr>
            <w:tcW w:w="1073" w:type="dxa"/>
            <w:tcMar>
              <w:left w:w="57" w:type="dxa"/>
              <w:right w:w="57" w:type="dxa"/>
            </w:tcMar>
            <w:vAlign w:val="center"/>
          </w:tcPr>
          <w:p>
            <w:pPr>
              <w:adjustRightInd w:val="0"/>
              <w:snapToGrid w:val="0"/>
              <w:jc w:val="center"/>
              <w:rPr>
                <w:rFonts w:hint="eastAsia" w:ascii="宋体" w:hAnsi="宋体" w:cs="宋体"/>
                <w:bCs/>
                <w:kern w:val="0"/>
                <w:sz w:val="20"/>
                <w:lang w:val="zh-TW" w:bidi="zh-TW"/>
              </w:rPr>
            </w:pPr>
          </w:p>
        </w:tc>
        <w:tc>
          <w:tcPr>
            <w:tcW w:w="1073" w:type="dxa"/>
            <w:tcMar>
              <w:left w:w="57" w:type="dxa"/>
              <w:right w:w="57" w:type="dxa"/>
            </w:tcMar>
            <w:vAlign w:val="center"/>
          </w:tcPr>
          <w:p>
            <w:pPr>
              <w:adjustRightInd w:val="0"/>
              <w:snapToGrid w:val="0"/>
              <w:jc w:val="center"/>
              <w:rPr>
                <w:rFonts w:hint="eastAsia" w:ascii="宋体" w:hAnsi="宋体" w:cs="宋体"/>
                <w:bCs/>
                <w:kern w:val="0"/>
                <w:sz w:val="20"/>
                <w:lang w:val="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1742" w:hRule="atLeast"/>
          <w:jc w:val="center"/>
        </w:trPr>
        <w:tc>
          <w:tcPr>
            <w:tcW w:w="456" w:type="dxa"/>
            <w:vMerge w:val="restart"/>
            <w:tcMar>
              <w:left w:w="57" w:type="dxa"/>
              <w:right w:w="57" w:type="dxa"/>
            </w:tcMar>
            <w:vAlign w:val="center"/>
          </w:tcPr>
          <w:tbl>
            <w:tblPr>
              <w:tblStyle w:val="13"/>
              <w:tblW w:w="1800"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360"/>
              <w:gridCol w:w="360"/>
              <w:gridCol w:w="36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0" w:type="dxa"/>
                  <w:vAlign w:val="top"/>
                </w:tcPr>
                <w:p>
                  <w:pPr>
                    <w:pStyle w:val="23"/>
                    <w:numPr>
                      <w:ilvl w:val="0"/>
                      <w:numId w:val="1"/>
                    </w:numPr>
                    <w:adjustRightInd w:val="0"/>
                    <w:snapToGrid w:val="0"/>
                    <w:ind w:left="0" w:firstLine="0" w:firstLineChars="0"/>
                    <w:jc w:val="center"/>
                    <w:rPr>
                      <w:rFonts w:hint="eastAsia" w:ascii="宋体" w:hAnsi="宋体" w:cs="宋体"/>
                      <w:szCs w:val="21"/>
                    </w:rPr>
                  </w:pPr>
                </w:p>
              </w:tc>
              <w:tc>
                <w:tcPr>
                  <w:tcW w:w="360" w:type="dxa"/>
                  <w:vAlign w:val="top"/>
                </w:tcPr>
                <w:p>
                  <w:pPr>
                    <w:pStyle w:val="23"/>
                    <w:numPr>
                      <w:ilvl w:val="0"/>
                      <w:numId w:val="1"/>
                    </w:numPr>
                    <w:adjustRightInd w:val="0"/>
                    <w:snapToGrid w:val="0"/>
                    <w:ind w:left="0" w:firstLine="0" w:firstLineChars="0"/>
                    <w:jc w:val="center"/>
                    <w:rPr>
                      <w:rFonts w:hint="eastAsia" w:ascii="宋体" w:hAnsi="宋体" w:cs="宋体"/>
                      <w:szCs w:val="21"/>
                    </w:rPr>
                  </w:pPr>
                </w:p>
              </w:tc>
              <w:tc>
                <w:tcPr>
                  <w:tcW w:w="360" w:type="dxa"/>
                  <w:vAlign w:val="top"/>
                </w:tcPr>
                <w:p>
                  <w:pPr>
                    <w:pStyle w:val="23"/>
                    <w:numPr>
                      <w:ilvl w:val="0"/>
                      <w:numId w:val="1"/>
                    </w:numPr>
                    <w:adjustRightInd w:val="0"/>
                    <w:snapToGrid w:val="0"/>
                    <w:ind w:left="0" w:firstLine="0" w:firstLineChars="0"/>
                    <w:jc w:val="center"/>
                    <w:rPr>
                      <w:rFonts w:hint="eastAsia" w:ascii="宋体" w:hAnsi="宋体" w:cs="宋体"/>
                      <w:szCs w:val="21"/>
                    </w:rPr>
                  </w:pPr>
                </w:p>
              </w:tc>
              <w:tc>
                <w:tcPr>
                  <w:tcW w:w="360" w:type="dxa"/>
                  <w:vAlign w:val="top"/>
                </w:tcPr>
                <w:p>
                  <w:pPr>
                    <w:pStyle w:val="23"/>
                    <w:numPr>
                      <w:ilvl w:val="0"/>
                      <w:numId w:val="1"/>
                    </w:numPr>
                    <w:adjustRightInd w:val="0"/>
                    <w:snapToGrid w:val="0"/>
                    <w:ind w:left="0" w:firstLine="0" w:firstLineChars="0"/>
                    <w:jc w:val="center"/>
                    <w:rPr>
                      <w:rFonts w:hint="eastAsia" w:ascii="宋体" w:hAnsi="宋体" w:cs="宋体"/>
                      <w:szCs w:val="21"/>
                    </w:rPr>
                  </w:pPr>
                </w:p>
              </w:tc>
              <w:tc>
                <w:tcPr>
                  <w:tcW w:w="360" w:type="dxa"/>
                  <w:vAlign w:val="top"/>
                </w:tcPr>
                <w:p>
                  <w:pPr>
                    <w:pStyle w:val="23"/>
                    <w:numPr>
                      <w:ilvl w:val="0"/>
                      <w:numId w:val="1"/>
                    </w:numPr>
                    <w:adjustRightInd w:val="0"/>
                    <w:snapToGrid w:val="0"/>
                    <w:ind w:left="0" w:firstLine="0" w:firstLineChars="0"/>
                    <w:jc w:val="center"/>
                    <w:rPr>
                      <w:rFonts w:hint="eastAsia" w:ascii="宋体" w:hAnsi="宋体" w:cs="宋体"/>
                      <w:szCs w:val="21"/>
                    </w:rPr>
                  </w:pPr>
                </w:p>
              </w:tc>
            </w:tr>
          </w:tbl>
          <w:p>
            <w:pPr>
              <w:pStyle w:val="23"/>
              <w:adjustRightInd w:val="0"/>
              <w:snapToGrid w:val="0"/>
              <w:ind w:firstLine="0" w:firstLineChars="0"/>
              <w:jc w:val="center"/>
              <w:rPr>
                <w:rFonts w:hint="eastAsia" w:ascii="宋体" w:hAnsi="宋体" w:cs="宋体"/>
                <w:szCs w:val="21"/>
              </w:rPr>
            </w:pPr>
            <w:r>
              <w:rPr>
                <w:rFonts w:hint="eastAsia" w:ascii="宋体" w:hAnsi="宋体" w:cs="宋体"/>
                <w:szCs w:val="21"/>
              </w:rPr>
              <w:t>15</w:t>
            </w: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restart"/>
            <w:tcMar>
              <w:left w:w="57" w:type="dxa"/>
              <w:right w:w="57" w:type="dxa"/>
            </w:tcMar>
            <w:vAlign w:val="center"/>
          </w:tcPr>
          <w:p>
            <w:pPr>
              <w:adjustRightInd w:val="0"/>
              <w:snapToGrid w:val="0"/>
              <w:jc w:val="left"/>
              <w:rPr>
                <w:rFonts w:hint="eastAsia" w:ascii="宋体" w:hAnsi="宋体" w:cs="宋体"/>
                <w:szCs w:val="21"/>
              </w:rPr>
            </w:pPr>
            <w:r>
              <w:rPr>
                <w:rFonts w:hint="eastAsia" w:ascii="宋体" w:hAnsi="宋体" w:cs="宋体"/>
                <w:szCs w:val="21"/>
              </w:rPr>
              <w:t xml:space="preserve">2.14安全监控装置检查 </w:t>
            </w:r>
          </w:p>
        </w:tc>
        <w:tc>
          <w:tcPr>
            <w:tcW w:w="5670" w:type="dxa"/>
            <w:tcMar>
              <w:left w:w="57" w:type="dxa"/>
              <w:right w:w="57" w:type="dxa"/>
            </w:tcMar>
            <w:vAlign w:val="center"/>
          </w:tcPr>
          <w:p>
            <w:pPr>
              <w:pStyle w:val="19"/>
              <w:tabs>
                <w:tab w:val="left" w:pos="1136"/>
              </w:tabs>
              <w:spacing w:line="240" w:lineRule="auto"/>
              <w:ind w:firstLine="0"/>
              <w:jc w:val="both"/>
              <w:rPr>
                <w:rFonts w:hint="eastAsia"/>
                <w:bCs/>
                <w:lang w:eastAsia="zh-CN"/>
              </w:rPr>
            </w:pPr>
            <w:r>
              <w:rPr>
                <w:rFonts w:hint="eastAsia"/>
                <w:bCs/>
                <w:lang w:eastAsia="zh-CN"/>
              </w:rPr>
              <w:t>2.14.1乘驾式电动叉车、电液换向的乘驾式内燃平衡重式叉车、电液换向的乘驾式内燃侧面式叉车应当设置司机坐</w:t>
            </w:r>
            <w:r>
              <w:rPr>
                <w:bCs/>
                <w:lang w:eastAsia="zh-CN"/>
              </w:rPr>
              <w:t>(</w:t>
            </w:r>
            <w:r>
              <w:rPr>
                <w:rFonts w:hint="eastAsia"/>
                <w:bCs/>
                <w:lang w:eastAsia="zh-CN"/>
              </w:rPr>
              <w:t>站</w:t>
            </w:r>
            <w:r>
              <w:rPr>
                <w:bCs/>
                <w:lang w:eastAsia="zh-CN"/>
              </w:rPr>
              <w:t>)</w:t>
            </w:r>
            <w:r>
              <w:rPr>
                <w:rFonts w:hint="eastAsia"/>
                <w:bCs/>
                <w:lang w:eastAsia="zh-CN"/>
              </w:rPr>
              <w:t>姿状态感知系统，当司机不在正常操作位置时</w:t>
            </w:r>
            <w:r>
              <w:rPr>
                <w:bCs/>
                <w:lang w:eastAsia="zh-CN"/>
              </w:rPr>
              <w:t xml:space="preserve">, </w:t>
            </w:r>
            <w:r>
              <w:rPr>
                <w:rFonts w:hint="eastAsia"/>
                <w:bCs/>
                <w:lang w:eastAsia="zh-CN"/>
              </w:rPr>
              <w:t>车辆不能进行动力运行，即使操纵载荷装卸控制装置，也不应当出现门架的倾斜和货叉架的移动；当司机回到正常操作位置，但没有进行额外操作时，动力运行、门架的倾斜和货叉架的移动均不应当自动发生</w:t>
            </w:r>
            <w:bookmarkStart w:id="27" w:name="bookmark414"/>
            <w:bookmarkEnd w:id="27"/>
          </w:p>
        </w:tc>
        <w:tc>
          <w:tcPr>
            <w:tcW w:w="1073" w:type="dxa"/>
            <w:tcMar>
              <w:left w:w="57" w:type="dxa"/>
              <w:right w:w="57" w:type="dxa"/>
            </w:tcMar>
            <w:vAlign w:val="center"/>
          </w:tcPr>
          <w:p>
            <w:pPr>
              <w:adjustRightInd w:val="0"/>
              <w:snapToGrid w:val="0"/>
              <w:jc w:val="center"/>
              <w:rPr>
                <w:rFonts w:hint="eastAsia" w:ascii="宋体" w:hAnsi="宋体" w:cs="宋体"/>
                <w:szCs w:val="21"/>
              </w:rPr>
            </w:pPr>
          </w:p>
        </w:tc>
        <w:tc>
          <w:tcPr>
            <w:tcW w:w="1073" w:type="dxa"/>
            <w:tcMar>
              <w:left w:w="57" w:type="dxa"/>
              <w:right w:w="57" w:type="dxa"/>
            </w:tcMar>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984" w:hRule="atLeast"/>
          <w:jc w:val="center"/>
        </w:trPr>
        <w:tc>
          <w:tcPr>
            <w:tcW w:w="456" w:type="dxa"/>
            <w:vMerge w:val="continue"/>
            <w:tcMar>
              <w:left w:w="57" w:type="dxa"/>
              <w:right w:w="57" w:type="dxa"/>
            </w:tcMar>
            <w:vAlign w:val="center"/>
          </w:tcPr>
          <w:p>
            <w:pPr>
              <w:pStyle w:val="23"/>
              <w:numPr>
                <w:ilvl w:val="0"/>
                <w:numId w:val="1"/>
              </w:numPr>
              <w:adjustRightInd w:val="0"/>
              <w:snapToGrid w:val="0"/>
              <w:ind w:left="0" w:firstLine="0" w:firstLineChars="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5670" w:type="dxa"/>
            <w:tcMar>
              <w:left w:w="57" w:type="dxa"/>
              <w:right w:w="57" w:type="dxa"/>
            </w:tcMar>
            <w:vAlign w:val="center"/>
          </w:tcPr>
          <w:p>
            <w:pPr>
              <w:pStyle w:val="19"/>
              <w:tabs>
                <w:tab w:val="left" w:pos="1136"/>
              </w:tabs>
              <w:spacing w:line="240" w:lineRule="auto"/>
              <w:ind w:firstLine="0"/>
              <w:jc w:val="both"/>
              <w:rPr>
                <w:rFonts w:hint="eastAsia"/>
                <w:bCs/>
                <w:lang w:eastAsia="zh-CN"/>
              </w:rPr>
            </w:pPr>
            <w:r>
              <w:rPr>
                <w:rFonts w:hint="eastAsia"/>
                <w:bCs/>
                <w:lang w:eastAsia="zh-CN"/>
              </w:rPr>
              <w:t>2.14.2</w:t>
            </w:r>
            <w:r>
              <w:rPr>
                <w:bCs/>
                <w:lang w:eastAsia="zh-CN"/>
              </w:rPr>
              <w:t>应当设置符合本规程的司机权限信息采集器，验证司机权限信息采集器是否有效，当该采集器失效、拆除或者司机信息不正确时，车辆不能启动</w:t>
            </w:r>
          </w:p>
        </w:tc>
        <w:tc>
          <w:tcPr>
            <w:tcW w:w="1073" w:type="dxa"/>
            <w:tcMar>
              <w:left w:w="57" w:type="dxa"/>
              <w:right w:w="57" w:type="dxa"/>
            </w:tcMar>
            <w:vAlign w:val="center"/>
          </w:tcPr>
          <w:p>
            <w:pPr>
              <w:adjustRightInd w:val="0"/>
              <w:snapToGrid w:val="0"/>
              <w:jc w:val="center"/>
              <w:rPr>
                <w:rFonts w:hint="eastAsia" w:ascii="宋体" w:hAnsi="宋体" w:cs="宋体"/>
                <w:szCs w:val="21"/>
              </w:rPr>
            </w:pPr>
          </w:p>
        </w:tc>
        <w:tc>
          <w:tcPr>
            <w:tcW w:w="1073" w:type="dxa"/>
            <w:tcMar>
              <w:left w:w="57" w:type="dxa"/>
              <w:right w:w="57" w:type="dxa"/>
            </w:tcMar>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644" w:hRule="atLeast"/>
          <w:jc w:val="center"/>
        </w:trPr>
        <w:tc>
          <w:tcPr>
            <w:tcW w:w="456" w:type="dxa"/>
            <w:vMerge w:val="restart"/>
            <w:tcMar>
              <w:left w:w="57" w:type="dxa"/>
              <w:right w:w="57" w:type="dxa"/>
            </w:tcMar>
            <w:vAlign w:val="center"/>
          </w:tcPr>
          <w:p>
            <w:pPr>
              <w:pStyle w:val="23"/>
              <w:numPr>
                <w:ilvl w:val="0"/>
                <w:numId w:val="1"/>
              </w:numPr>
              <w:adjustRightInd w:val="0"/>
              <w:snapToGrid w:val="0"/>
              <w:ind w:left="0" w:firstLine="420"/>
              <w:jc w:val="center"/>
              <w:rPr>
                <w:rFonts w:ascii="宋体" w:hAnsi="宋体" w:cs="宋体"/>
                <w:szCs w:val="21"/>
              </w:rPr>
            </w:pPr>
            <w:r>
              <w:rPr>
                <w:rFonts w:hint="eastAsia" w:ascii="宋体" w:hAnsi="宋体" w:cs="宋体"/>
                <w:szCs w:val="21"/>
              </w:rPr>
              <w:t>1</w:t>
            </w:r>
          </w:p>
          <w:p>
            <w:pPr>
              <w:rPr>
                <w:rFonts w:hint="eastAsia"/>
              </w:rPr>
            </w:pPr>
            <w:r>
              <w:rPr>
                <w:rFonts w:hint="eastAsia"/>
              </w:rPr>
              <w:t>16</w:t>
            </w: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restart"/>
            <w:tcMar>
              <w:left w:w="57" w:type="dxa"/>
              <w:right w:w="57" w:type="dxa"/>
            </w:tcMar>
            <w:vAlign w:val="center"/>
          </w:tcPr>
          <w:p>
            <w:pPr>
              <w:adjustRightInd w:val="0"/>
              <w:snapToGrid w:val="0"/>
              <w:jc w:val="left"/>
              <w:rPr>
                <w:rFonts w:hint="eastAsia" w:ascii="宋体" w:hAnsi="宋体" w:cs="宋体"/>
                <w:szCs w:val="21"/>
              </w:rPr>
            </w:pPr>
            <w:r>
              <w:rPr>
                <w:rFonts w:hint="eastAsia" w:ascii="宋体" w:hAnsi="宋体" w:cs="宋体"/>
                <w:szCs w:val="21"/>
              </w:rPr>
              <w:t>2.15防爆性能检查</w:t>
            </w:r>
          </w:p>
        </w:tc>
        <w:tc>
          <w:tcPr>
            <w:tcW w:w="5670" w:type="dxa"/>
            <w:tcMar>
              <w:left w:w="57" w:type="dxa"/>
              <w:right w:w="57" w:type="dxa"/>
            </w:tcMar>
            <w:vAlign w:val="center"/>
          </w:tcPr>
          <w:p>
            <w:pPr>
              <w:pStyle w:val="19"/>
              <w:tabs>
                <w:tab w:val="left" w:pos="1136"/>
              </w:tabs>
              <w:spacing w:line="240" w:lineRule="auto"/>
              <w:ind w:firstLine="0"/>
              <w:jc w:val="both"/>
              <w:rPr>
                <w:rFonts w:hint="eastAsia"/>
                <w:bCs/>
                <w:lang w:eastAsia="zh-CN"/>
              </w:rPr>
            </w:pPr>
            <w:r>
              <w:rPr>
                <w:rFonts w:hint="eastAsia"/>
                <w:bCs/>
                <w:lang w:eastAsia="zh-CN"/>
              </w:rPr>
              <w:t>2.15.1电气部件及发动机均应当釆用防爆型，且其防爆级别不低于整机的防爆要求</w:t>
            </w:r>
          </w:p>
        </w:tc>
        <w:tc>
          <w:tcPr>
            <w:tcW w:w="1073" w:type="dxa"/>
            <w:tcMar>
              <w:left w:w="57" w:type="dxa"/>
              <w:right w:w="57" w:type="dxa"/>
            </w:tcMar>
            <w:vAlign w:val="center"/>
          </w:tcPr>
          <w:p>
            <w:pPr>
              <w:adjustRightInd w:val="0"/>
              <w:snapToGrid w:val="0"/>
              <w:jc w:val="center"/>
              <w:rPr>
                <w:rFonts w:hint="eastAsia" w:ascii="宋体" w:hAnsi="宋体" w:cs="宋体"/>
                <w:szCs w:val="21"/>
              </w:rPr>
            </w:pPr>
          </w:p>
        </w:tc>
        <w:tc>
          <w:tcPr>
            <w:tcW w:w="1073" w:type="dxa"/>
            <w:tcMar>
              <w:left w:w="57" w:type="dxa"/>
              <w:right w:w="57" w:type="dxa"/>
            </w:tcMar>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782" w:hRule="atLeast"/>
          <w:jc w:val="center"/>
        </w:trPr>
        <w:tc>
          <w:tcPr>
            <w:tcW w:w="456" w:type="dxa"/>
            <w:vMerge w:val="continue"/>
            <w:tcMar>
              <w:left w:w="57" w:type="dxa"/>
              <w:right w:w="57" w:type="dxa"/>
            </w:tcMar>
            <w:vAlign w:val="center"/>
          </w:tcPr>
          <w:p>
            <w:pPr>
              <w:pStyle w:val="23"/>
              <w:numPr>
                <w:ilvl w:val="0"/>
                <w:numId w:val="1"/>
              </w:numPr>
              <w:adjustRightInd w:val="0"/>
              <w:snapToGrid w:val="0"/>
              <w:ind w:left="0" w:firstLine="42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5670" w:type="dxa"/>
            <w:tcMar>
              <w:left w:w="57" w:type="dxa"/>
              <w:right w:w="57" w:type="dxa"/>
            </w:tcMar>
            <w:vAlign w:val="center"/>
          </w:tcPr>
          <w:p>
            <w:pPr>
              <w:pStyle w:val="19"/>
              <w:tabs>
                <w:tab w:val="left" w:pos="1136"/>
              </w:tabs>
              <w:spacing w:line="240" w:lineRule="auto"/>
              <w:ind w:firstLine="0"/>
              <w:jc w:val="both"/>
              <w:rPr>
                <w:rFonts w:hint="eastAsia"/>
                <w:bCs/>
                <w:lang w:eastAsia="zh-CN"/>
              </w:rPr>
            </w:pPr>
            <w:r>
              <w:rPr>
                <w:rFonts w:hint="eastAsia"/>
                <w:bCs/>
                <w:lang w:eastAsia="zh-CN"/>
              </w:rPr>
              <w:t>2.15.2防爆电气部件外壳应当无损伤，透明件无裂纹，结合面应当紧固严密，紧固件应当无锈蚀、缺损</w:t>
            </w:r>
          </w:p>
        </w:tc>
        <w:tc>
          <w:tcPr>
            <w:tcW w:w="1073" w:type="dxa"/>
            <w:tcMar>
              <w:left w:w="57" w:type="dxa"/>
              <w:right w:w="57" w:type="dxa"/>
            </w:tcMar>
            <w:vAlign w:val="center"/>
          </w:tcPr>
          <w:p>
            <w:pPr>
              <w:adjustRightInd w:val="0"/>
              <w:snapToGrid w:val="0"/>
              <w:jc w:val="center"/>
              <w:rPr>
                <w:rFonts w:hint="eastAsia" w:ascii="宋体" w:hAnsi="宋体" w:cs="宋体"/>
                <w:szCs w:val="21"/>
              </w:rPr>
            </w:pPr>
          </w:p>
        </w:tc>
        <w:tc>
          <w:tcPr>
            <w:tcW w:w="1073" w:type="dxa"/>
            <w:tcMar>
              <w:left w:w="57" w:type="dxa"/>
              <w:right w:w="57" w:type="dxa"/>
            </w:tcMar>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984" w:hRule="atLeast"/>
          <w:jc w:val="center"/>
        </w:trPr>
        <w:tc>
          <w:tcPr>
            <w:tcW w:w="456" w:type="dxa"/>
            <w:vMerge w:val="continue"/>
            <w:tcMar>
              <w:left w:w="57" w:type="dxa"/>
              <w:right w:w="57" w:type="dxa"/>
            </w:tcMar>
            <w:vAlign w:val="center"/>
          </w:tcPr>
          <w:p>
            <w:pPr>
              <w:pStyle w:val="23"/>
              <w:numPr>
                <w:ilvl w:val="0"/>
                <w:numId w:val="1"/>
              </w:numPr>
              <w:adjustRightInd w:val="0"/>
              <w:snapToGrid w:val="0"/>
              <w:ind w:left="0" w:firstLine="42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5670" w:type="dxa"/>
            <w:tcMar>
              <w:left w:w="57" w:type="dxa"/>
              <w:right w:w="57" w:type="dxa"/>
            </w:tcMar>
            <w:vAlign w:val="center"/>
          </w:tcPr>
          <w:p>
            <w:pPr>
              <w:pStyle w:val="19"/>
              <w:tabs>
                <w:tab w:val="left" w:pos="1136"/>
              </w:tabs>
              <w:spacing w:line="240" w:lineRule="auto"/>
              <w:ind w:firstLine="0"/>
              <w:jc w:val="both"/>
              <w:rPr>
                <w:rFonts w:hint="eastAsia"/>
                <w:bCs/>
                <w:lang w:eastAsia="zh-CN"/>
              </w:rPr>
            </w:pPr>
            <w:r>
              <w:rPr>
                <w:rFonts w:hint="eastAsia"/>
                <w:bCs/>
                <w:lang w:eastAsia="zh-CN"/>
              </w:rPr>
              <w:t>2.15.3车辆上所有大于</w:t>
            </w:r>
            <w:r>
              <w:rPr>
                <w:bCs/>
                <w:lang w:eastAsia="zh-CN"/>
              </w:rPr>
              <w:t>100cm</w:t>
            </w:r>
            <w:r>
              <w:rPr>
                <w:bCs/>
                <w:vertAlign w:val="superscript"/>
                <w:lang w:eastAsia="zh-CN"/>
              </w:rPr>
              <w:t>2</w:t>
            </w:r>
            <w:r>
              <w:rPr>
                <w:rFonts w:hint="eastAsia"/>
                <w:bCs/>
                <w:lang w:eastAsia="zh-CN"/>
              </w:rPr>
              <w:t>的金属部件应当等电位地连接到车架上，并且最终通过非火花导电带、导电轮胎等方式与大地良好导通</w:t>
            </w:r>
          </w:p>
        </w:tc>
        <w:tc>
          <w:tcPr>
            <w:tcW w:w="1073" w:type="dxa"/>
            <w:tcMar>
              <w:left w:w="57" w:type="dxa"/>
              <w:right w:w="57" w:type="dxa"/>
            </w:tcMar>
            <w:vAlign w:val="center"/>
          </w:tcPr>
          <w:p>
            <w:pPr>
              <w:adjustRightInd w:val="0"/>
              <w:snapToGrid w:val="0"/>
              <w:jc w:val="center"/>
              <w:rPr>
                <w:rFonts w:hint="eastAsia" w:ascii="宋体" w:hAnsi="宋体" w:cs="宋体"/>
                <w:szCs w:val="21"/>
              </w:rPr>
            </w:pPr>
          </w:p>
        </w:tc>
        <w:tc>
          <w:tcPr>
            <w:tcW w:w="1073" w:type="dxa"/>
            <w:tcMar>
              <w:left w:w="57" w:type="dxa"/>
              <w:right w:w="57" w:type="dxa"/>
            </w:tcMar>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984" w:hRule="atLeast"/>
          <w:jc w:val="center"/>
        </w:trPr>
        <w:tc>
          <w:tcPr>
            <w:tcW w:w="456" w:type="dxa"/>
            <w:vMerge w:val="continue"/>
            <w:tcMar>
              <w:left w:w="57" w:type="dxa"/>
              <w:right w:w="57" w:type="dxa"/>
            </w:tcMar>
            <w:vAlign w:val="center"/>
          </w:tcPr>
          <w:p>
            <w:pPr>
              <w:pStyle w:val="23"/>
              <w:numPr>
                <w:ilvl w:val="0"/>
                <w:numId w:val="1"/>
              </w:numPr>
              <w:adjustRightInd w:val="0"/>
              <w:snapToGrid w:val="0"/>
              <w:ind w:left="0" w:firstLine="42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5670" w:type="dxa"/>
            <w:tcMar>
              <w:left w:w="57" w:type="dxa"/>
              <w:right w:w="57" w:type="dxa"/>
            </w:tcMar>
            <w:vAlign w:val="center"/>
          </w:tcPr>
          <w:p>
            <w:pPr>
              <w:pStyle w:val="19"/>
              <w:tabs>
                <w:tab w:val="left" w:pos="1136"/>
              </w:tabs>
              <w:spacing w:line="240" w:lineRule="auto"/>
              <w:ind w:firstLine="0"/>
              <w:jc w:val="both"/>
              <w:rPr>
                <w:rFonts w:hint="eastAsia"/>
                <w:bCs/>
                <w:lang w:eastAsia="zh-CN"/>
              </w:rPr>
            </w:pPr>
            <w:r>
              <w:rPr>
                <w:rFonts w:hint="eastAsia"/>
                <w:bCs/>
                <w:lang w:eastAsia="zh-CN"/>
              </w:rPr>
              <w:t>2.15.4蓄电池箱体上应当设置清晰的永久性</w:t>
            </w:r>
            <w:r>
              <w:rPr>
                <w:bCs/>
                <w:lang w:eastAsia="zh-CN"/>
              </w:rPr>
              <w:t>“Ex”</w:t>
            </w:r>
            <w:r>
              <w:rPr>
                <w:rFonts w:hint="eastAsia"/>
                <w:bCs/>
                <w:lang w:eastAsia="zh-CN"/>
              </w:rPr>
              <w:t>标志和</w:t>
            </w:r>
            <w:r>
              <w:rPr>
                <w:bCs/>
                <w:lang w:eastAsia="zh-CN"/>
              </w:rPr>
              <w:t>“</w:t>
            </w:r>
            <w:r>
              <w:rPr>
                <w:rFonts w:hint="eastAsia"/>
                <w:bCs/>
                <w:lang w:eastAsia="zh-CN"/>
              </w:rPr>
              <w:t>危险场所严禁打开</w:t>
            </w:r>
            <w:r>
              <w:rPr>
                <w:bCs/>
                <w:lang w:eastAsia="zh-CN"/>
              </w:rPr>
              <w:t>”</w:t>
            </w:r>
            <w:r>
              <w:rPr>
                <w:rFonts w:hint="eastAsia"/>
                <w:bCs/>
                <w:lang w:eastAsia="zh-CN"/>
              </w:rPr>
              <w:t>字样的警告牌，箱体和箱盖应当设置用专用工具才能打开的锁紧机构</w:t>
            </w:r>
          </w:p>
        </w:tc>
        <w:tc>
          <w:tcPr>
            <w:tcW w:w="1073" w:type="dxa"/>
            <w:tcMar>
              <w:left w:w="57" w:type="dxa"/>
              <w:right w:w="57" w:type="dxa"/>
            </w:tcMar>
            <w:vAlign w:val="center"/>
          </w:tcPr>
          <w:p>
            <w:pPr>
              <w:adjustRightInd w:val="0"/>
              <w:snapToGrid w:val="0"/>
              <w:jc w:val="center"/>
              <w:rPr>
                <w:rFonts w:hint="eastAsia" w:ascii="宋体" w:hAnsi="宋体" w:cs="宋体"/>
                <w:szCs w:val="21"/>
              </w:rPr>
            </w:pPr>
          </w:p>
        </w:tc>
        <w:tc>
          <w:tcPr>
            <w:tcW w:w="1073" w:type="dxa"/>
            <w:tcMar>
              <w:left w:w="57" w:type="dxa"/>
              <w:right w:w="57" w:type="dxa"/>
            </w:tcMar>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984" w:hRule="atLeast"/>
          <w:jc w:val="center"/>
        </w:trPr>
        <w:tc>
          <w:tcPr>
            <w:tcW w:w="456" w:type="dxa"/>
            <w:vMerge w:val="continue"/>
            <w:tcMar>
              <w:left w:w="57" w:type="dxa"/>
              <w:right w:w="57" w:type="dxa"/>
            </w:tcMar>
            <w:vAlign w:val="center"/>
          </w:tcPr>
          <w:p>
            <w:pPr>
              <w:pStyle w:val="23"/>
              <w:numPr>
                <w:ilvl w:val="0"/>
                <w:numId w:val="1"/>
              </w:numPr>
              <w:adjustRightInd w:val="0"/>
              <w:snapToGrid w:val="0"/>
              <w:ind w:left="0" w:firstLine="42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5670" w:type="dxa"/>
            <w:tcMar>
              <w:left w:w="57" w:type="dxa"/>
              <w:right w:w="57" w:type="dxa"/>
            </w:tcMar>
            <w:vAlign w:val="center"/>
          </w:tcPr>
          <w:p>
            <w:pPr>
              <w:pStyle w:val="19"/>
              <w:tabs>
                <w:tab w:val="left" w:pos="1136"/>
              </w:tabs>
              <w:spacing w:line="240" w:lineRule="auto"/>
              <w:ind w:firstLine="0"/>
              <w:jc w:val="both"/>
              <w:rPr>
                <w:rFonts w:hint="eastAsia"/>
                <w:bCs/>
                <w:lang w:eastAsia="zh-CN"/>
              </w:rPr>
            </w:pPr>
            <w:r>
              <w:rPr>
                <w:rFonts w:hint="eastAsia"/>
                <w:bCs/>
                <w:lang w:eastAsia="zh-CN"/>
              </w:rPr>
              <w:t>2.15.5发动机的进气管应当设置阻火器，排气管应当设置阻火器和火星熄灭器，进气管道、排气管道不应当有裂纹；进气系统还应当设置进气截止阀，进气截止阀应当能手动操作，手动操作时，发动机应当能可靠停机</w:t>
            </w:r>
          </w:p>
        </w:tc>
        <w:tc>
          <w:tcPr>
            <w:tcW w:w="1073" w:type="dxa"/>
            <w:tcMar>
              <w:left w:w="57" w:type="dxa"/>
              <w:right w:w="57" w:type="dxa"/>
            </w:tcMar>
            <w:vAlign w:val="center"/>
          </w:tcPr>
          <w:p>
            <w:pPr>
              <w:adjustRightInd w:val="0"/>
              <w:snapToGrid w:val="0"/>
              <w:jc w:val="center"/>
              <w:rPr>
                <w:rFonts w:hint="eastAsia" w:ascii="宋体" w:hAnsi="宋体" w:cs="宋体"/>
                <w:szCs w:val="21"/>
              </w:rPr>
            </w:pPr>
          </w:p>
        </w:tc>
        <w:tc>
          <w:tcPr>
            <w:tcW w:w="1073" w:type="dxa"/>
            <w:tcMar>
              <w:left w:w="57" w:type="dxa"/>
              <w:right w:w="57" w:type="dxa"/>
            </w:tcMar>
            <w:vAlign w:val="center"/>
          </w:tcPr>
          <w:p>
            <w:pPr>
              <w:adjustRightInd w:val="0"/>
              <w:snapToGrid w:val="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1009" w:hRule="atLeast"/>
          <w:jc w:val="center"/>
        </w:trPr>
        <w:tc>
          <w:tcPr>
            <w:tcW w:w="456" w:type="dxa"/>
            <w:vMerge w:val="continue"/>
            <w:tcMar>
              <w:left w:w="57" w:type="dxa"/>
              <w:right w:w="57" w:type="dxa"/>
            </w:tcMar>
            <w:vAlign w:val="center"/>
          </w:tcPr>
          <w:p>
            <w:pPr>
              <w:pStyle w:val="23"/>
              <w:numPr>
                <w:ilvl w:val="0"/>
                <w:numId w:val="1"/>
              </w:numPr>
              <w:adjustRightInd w:val="0"/>
              <w:snapToGrid w:val="0"/>
              <w:ind w:left="0" w:firstLineChars="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5670" w:type="dxa"/>
            <w:tcMar>
              <w:left w:w="57" w:type="dxa"/>
              <w:right w:w="57" w:type="dxa"/>
            </w:tcMar>
            <w:vAlign w:val="center"/>
          </w:tcPr>
          <w:p>
            <w:pPr>
              <w:pStyle w:val="19"/>
              <w:tabs>
                <w:tab w:val="left" w:pos="1136"/>
              </w:tabs>
              <w:spacing w:line="240" w:lineRule="auto"/>
              <w:ind w:firstLine="0"/>
              <w:jc w:val="both"/>
              <w:rPr>
                <w:rFonts w:hint="eastAsia"/>
                <w:szCs w:val="21"/>
              </w:rPr>
            </w:pPr>
            <w:r>
              <w:rPr>
                <w:rFonts w:hint="eastAsia"/>
                <w:bCs/>
                <w:lang w:eastAsia="zh-CN"/>
              </w:rPr>
              <w:t>2.15.6</w:t>
            </w:r>
            <w:r>
              <w:rPr>
                <w:bCs/>
                <w:lang w:eastAsia="zh-CN"/>
              </w:rPr>
              <w:t>载荷装卸装置接触或者可能接触地面或者载荷的</w:t>
            </w:r>
            <w:r>
              <w:rPr>
                <w:rFonts w:hint="eastAsia"/>
                <w:bCs/>
                <w:lang w:eastAsia="zh-CN"/>
              </w:rPr>
              <w:t>所有表面</w:t>
            </w:r>
            <w:r>
              <w:rPr>
                <w:bCs/>
                <w:lang w:eastAsia="zh-CN"/>
              </w:rPr>
              <w:t>，应当用铜、铜锌合金、不锈钢或者非金属材料（如橡胶、塑料）包覆</w:t>
            </w:r>
          </w:p>
        </w:tc>
        <w:tc>
          <w:tcPr>
            <w:tcW w:w="1073" w:type="dxa"/>
            <w:tcMar>
              <w:left w:w="57" w:type="dxa"/>
              <w:right w:w="57" w:type="dxa"/>
            </w:tcMar>
            <w:vAlign w:val="center"/>
          </w:tcPr>
          <w:p>
            <w:pPr>
              <w:jc w:val="center"/>
              <w:rPr>
                <w:rFonts w:hint="eastAsia" w:ascii="宋体" w:hAnsi="宋体" w:cs="宋体"/>
                <w:szCs w:val="21"/>
              </w:rPr>
            </w:pPr>
          </w:p>
        </w:tc>
        <w:tc>
          <w:tcPr>
            <w:tcW w:w="1073" w:type="dxa"/>
            <w:tcMar>
              <w:left w:w="57" w:type="dxa"/>
              <w:right w:w="57" w:type="dxa"/>
            </w:tcMar>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528" w:hRule="atLeast"/>
          <w:jc w:val="center"/>
        </w:trPr>
        <w:tc>
          <w:tcPr>
            <w:tcW w:w="456" w:type="dxa"/>
            <w:tcMar>
              <w:left w:w="57" w:type="dxa"/>
              <w:right w:w="57" w:type="dxa"/>
            </w:tcMar>
            <w:vAlign w:val="center"/>
          </w:tcPr>
          <w:p>
            <w:pPr>
              <w:pStyle w:val="23"/>
              <w:numPr>
                <w:ilvl w:val="0"/>
                <w:numId w:val="1"/>
              </w:numPr>
              <w:adjustRightInd w:val="0"/>
              <w:snapToGrid w:val="0"/>
              <w:ind w:left="0" w:firstLineChars="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5670" w:type="dxa"/>
            <w:tcMar>
              <w:left w:w="57" w:type="dxa"/>
              <w:right w:w="57" w:type="dxa"/>
            </w:tcMar>
            <w:vAlign w:val="center"/>
          </w:tcPr>
          <w:p>
            <w:pPr>
              <w:pStyle w:val="19"/>
              <w:tabs>
                <w:tab w:val="left" w:pos="1136"/>
              </w:tabs>
              <w:spacing w:line="240" w:lineRule="auto"/>
              <w:ind w:firstLine="0"/>
              <w:jc w:val="both"/>
              <w:rPr>
                <w:rFonts w:hint="eastAsia"/>
                <w:bCs/>
                <w:lang w:eastAsia="zh-CN"/>
              </w:rPr>
            </w:pPr>
            <w:r>
              <w:rPr>
                <w:rFonts w:hint="eastAsia"/>
                <w:bCs/>
                <w:lang w:eastAsia="zh-CN"/>
              </w:rPr>
              <w:t>2</w:t>
            </w:r>
            <w:r>
              <w:rPr>
                <w:bCs/>
                <w:lang w:eastAsia="zh-CN"/>
              </w:rPr>
              <w:t>.15.7</w:t>
            </w:r>
            <w:r>
              <w:rPr>
                <w:rFonts w:hint="eastAsia"/>
                <w:bCs/>
                <w:lang w:eastAsia="zh-CN"/>
              </w:rPr>
              <w:t>隔爆型电气部件部件隔爆面及隔爆箱盖应可靠</w:t>
            </w:r>
          </w:p>
        </w:tc>
        <w:tc>
          <w:tcPr>
            <w:tcW w:w="1073" w:type="dxa"/>
            <w:tcMar>
              <w:left w:w="57" w:type="dxa"/>
              <w:right w:w="57" w:type="dxa"/>
            </w:tcMar>
            <w:vAlign w:val="center"/>
          </w:tcPr>
          <w:p>
            <w:pPr>
              <w:jc w:val="center"/>
              <w:rPr>
                <w:rFonts w:hint="eastAsia" w:ascii="宋体" w:hAnsi="宋体" w:cs="宋体"/>
                <w:szCs w:val="21"/>
              </w:rPr>
            </w:pPr>
          </w:p>
        </w:tc>
        <w:tc>
          <w:tcPr>
            <w:tcW w:w="1073" w:type="dxa"/>
            <w:tcMar>
              <w:left w:w="57" w:type="dxa"/>
              <w:right w:w="57" w:type="dxa"/>
            </w:tcMar>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508" w:hRule="atLeast"/>
          <w:jc w:val="center"/>
        </w:trPr>
        <w:tc>
          <w:tcPr>
            <w:tcW w:w="456" w:type="dxa"/>
            <w:tcMar>
              <w:left w:w="57" w:type="dxa"/>
              <w:right w:w="57" w:type="dxa"/>
            </w:tcMar>
            <w:vAlign w:val="center"/>
          </w:tcPr>
          <w:p>
            <w:pPr>
              <w:pStyle w:val="23"/>
              <w:numPr>
                <w:ilvl w:val="0"/>
                <w:numId w:val="1"/>
              </w:numPr>
              <w:adjustRightInd w:val="0"/>
              <w:snapToGrid w:val="0"/>
              <w:ind w:left="0" w:firstLineChars="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5670" w:type="dxa"/>
            <w:tcMar>
              <w:left w:w="57" w:type="dxa"/>
              <w:right w:w="57" w:type="dxa"/>
            </w:tcMar>
            <w:vAlign w:val="center"/>
          </w:tcPr>
          <w:p>
            <w:pPr>
              <w:pStyle w:val="19"/>
              <w:tabs>
                <w:tab w:val="left" w:pos="1136"/>
              </w:tabs>
              <w:spacing w:line="240" w:lineRule="auto"/>
              <w:ind w:firstLine="0"/>
              <w:jc w:val="both"/>
              <w:rPr>
                <w:rFonts w:hint="eastAsia"/>
                <w:bCs/>
                <w:lang w:eastAsia="zh-CN"/>
              </w:rPr>
            </w:pPr>
            <w:r>
              <w:rPr>
                <w:rFonts w:hint="eastAsia"/>
                <w:bCs/>
                <w:lang w:eastAsia="zh-CN"/>
              </w:rPr>
              <w:t>2</w:t>
            </w:r>
            <w:r>
              <w:rPr>
                <w:bCs/>
                <w:lang w:eastAsia="zh-CN"/>
              </w:rPr>
              <w:t>.15.8</w:t>
            </w:r>
            <w:r>
              <w:rPr>
                <w:rFonts w:hint="eastAsia"/>
                <w:bCs/>
                <w:lang w:eastAsia="zh-CN"/>
              </w:rPr>
              <w:t>浇封型电气部件浇封面应完整可靠</w:t>
            </w:r>
          </w:p>
        </w:tc>
        <w:tc>
          <w:tcPr>
            <w:tcW w:w="1073" w:type="dxa"/>
            <w:tcMar>
              <w:left w:w="57" w:type="dxa"/>
              <w:right w:w="57" w:type="dxa"/>
            </w:tcMar>
            <w:vAlign w:val="center"/>
          </w:tcPr>
          <w:p>
            <w:pPr>
              <w:jc w:val="center"/>
              <w:rPr>
                <w:rFonts w:hint="eastAsia" w:ascii="宋体" w:hAnsi="宋体" w:cs="宋体"/>
                <w:szCs w:val="21"/>
              </w:rPr>
            </w:pPr>
          </w:p>
        </w:tc>
        <w:tc>
          <w:tcPr>
            <w:tcW w:w="1073" w:type="dxa"/>
            <w:tcMar>
              <w:left w:w="57" w:type="dxa"/>
              <w:right w:w="57" w:type="dxa"/>
            </w:tcMar>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489" w:hRule="atLeast"/>
          <w:jc w:val="center"/>
        </w:trPr>
        <w:tc>
          <w:tcPr>
            <w:tcW w:w="456" w:type="dxa"/>
            <w:tcMar>
              <w:left w:w="57" w:type="dxa"/>
              <w:right w:w="57" w:type="dxa"/>
            </w:tcMar>
            <w:vAlign w:val="center"/>
          </w:tcPr>
          <w:p>
            <w:pPr>
              <w:pStyle w:val="23"/>
              <w:numPr>
                <w:ilvl w:val="0"/>
                <w:numId w:val="1"/>
              </w:numPr>
              <w:adjustRightInd w:val="0"/>
              <w:snapToGrid w:val="0"/>
              <w:ind w:left="0" w:firstLineChars="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5670" w:type="dxa"/>
            <w:tcMar>
              <w:left w:w="57" w:type="dxa"/>
              <w:right w:w="57" w:type="dxa"/>
            </w:tcMar>
            <w:vAlign w:val="center"/>
          </w:tcPr>
          <w:p>
            <w:pPr>
              <w:pStyle w:val="19"/>
              <w:tabs>
                <w:tab w:val="left" w:pos="1136"/>
              </w:tabs>
              <w:spacing w:line="240" w:lineRule="auto"/>
              <w:ind w:firstLine="0"/>
              <w:jc w:val="both"/>
              <w:rPr>
                <w:rFonts w:hint="eastAsia"/>
                <w:bCs/>
                <w:lang w:eastAsia="zh-CN"/>
              </w:rPr>
            </w:pPr>
            <w:r>
              <w:rPr>
                <w:rFonts w:hint="eastAsia"/>
                <w:bCs/>
                <w:lang w:eastAsia="zh-CN"/>
              </w:rPr>
              <w:t>2</w:t>
            </w:r>
            <w:r>
              <w:rPr>
                <w:bCs/>
                <w:lang w:eastAsia="zh-CN"/>
              </w:rPr>
              <w:t>.15.9</w:t>
            </w:r>
            <w:r>
              <w:rPr>
                <w:rFonts w:hint="eastAsia"/>
                <w:bCs/>
                <w:lang w:eastAsia="zh-CN"/>
              </w:rPr>
              <w:t>蓄电池及电源装置安装及连接应安全可靠</w:t>
            </w:r>
          </w:p>
        </w:tc>
        <w:tc>
          <w:tcPr>
            <w:tcW w:w="1073" w:type="dxa"/>
            <w:tcMar>
              <w:left w:w="57" w:type="dxa"/>
              <w:right w:w="57" w:type="dxa"/>
            </w:tcMar>
            <w:vAlign w:val="center"/>
          </w:tcPr>
          <w:p>
            <w:pPr>
              <w:jc w:val="center"/>
              <w:rPr>
                <w:rFonts w:hint="eastAsia" w:ascii="宋体" w:hAnsi="宋体" w:cs="宋体"/>
                <w:szCs w:val="21"/>
              </w:rPr>
            </w:pPr>
          </w:p>
        </w:tc>
        <w:tc>
          <w:tcPr>
            <w:tcW w:w="1073" w:type="dxa"/>
            <w:tcMar>
              <w:left w:w="57" w:type="dxa"/>
              <w:right w:w="57" w:type="dxa"/>
            </w:tcMar>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497" w:hRule="atLeast"/>
          <w:jc w:val="center"/>
        </w:trPr>
        <w:tc>
          <w:tcPr>
            <w:tcW w:w="456" w:type="dxa"/>
            <w:tcMar>
              <w:left w:w="57" w:type="dxa"/>
              <w:right w:w="57" w:type="dxa"/>
            </w:tcMar>
            <w:vAlign w:val="center"/>
          </w:tcPr>
          <w:p>
            <w:pPr>
              <w:pStyle w:val="23"/>
              <w:numPr>
                <w:ilvl w:val="0"/>
                <w:numId w:val="1"/>
              </w:numPr>
              <w:adjustRightInd w:val="0"/>
              <w:snapToGrid w:val="0"/>
              <w:ind w:left="0" w:firstLineChars="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5670" w:type="dxa"/>
            <w:tcMar>
              <w:left w:w="57" w:type="dxa"/>
              <w:right w:w="57" w:type="dxa"/>
            </w:tcMar>
            <w:vAlign w:val="center"/>
          </w:tcPr>
          <w:p>
            <w:pPr>
              <w:pStyle w:val="19"/>
              <w:tabs>
                <w:tab w:val="left" w:pos="1136"/>
              </w:tabs>
              <w:spacing w:line="240" w:lineRule="auto"/>
              <w:ind w:firstLine="0"/>
              <w:jc w:val="both"/>
              <w:rPr>
                <w:rFonts w:hint="eastAsia"/>
                <w:bCs/>
                <w:lang w:eastAsia="zh-CN"/>
              </w:rPr>
            </w:pPr>
            <w:r>
              <w:rPr>
                <w:rFonts w:hint="eastAsia"/>
                <w:bCs/>
                <w:lang w:eastAsia="zh-CN"/>
              </w:rPr>
              <w:t>2</w:t>
            </w:r>
            <w:r>
              <w:rPr>
                <w:bCs/>
                <w:lang w:eastAsia="zh-CN"/>
              </w:rPr>
              <w:t>.15.10</w:t>
            </w:r>
            <w:r>
              <w:rPr>
                <w:rFonts w:hint="eastAsia"/>
                <w:bCs/>
                <w:lang w:eastAsia="zh-CN"/>
              </w:rPr>
              <w:t>电路连接及性能应安全可靠</w:t>
            </w:r>
          </w:p>
        </w:tc>
        <w:tc>
          <w:tcPr>
            <w:tcW w:w="1073" w:type="dxa"/>
            <w:tcMar>
              <w:left w:w="57" w:type="dxa"/>
              <w:right w:w="57" w:type="dxa"/>
            </w:tcMar>
            <w:vAlign w:val="center"/>
          </w:tcPr>
          <w:p>
            <w:pPr>
              <w:jc w:val="center"/>
              <w:rPr>
                <w:rFonts w:hint="eastAsia" w:ascii="宋体" w:hAnsi="宋体" w:cs="宋体"/>
                <w:szCs w:val="21"/>
              </w:rPr>
            </w:pPr>
          </w:p>
        </w:tc>
        <w:tc>
          <w:tcPr>
            <w:tcW w:w="1073" w:type="dxa"/>
            <w:tcMar>
              <w:left w:w="57" w:type="dxa"/>
              <w:right w:w="57" w:type="dxa"/>
            </w:tcMar>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660" w:hRule="atLeast"/>
          <w:jc w:val="center"/>
        </w:trPr>
        <w:tc>
          <w:tcPr>
            <w:tcW w:w="456" w:type="dxa"/>
            <w:tcMar>
              <w:left w:w="57" w:type="dxa"/>
              <w:right w:w="57" w:type="dxa"/>
            </w:tcMar>
            <w:vAlign w:val="center"/>
          </w:tcPr>
          <w:p>
            <w:pPr>
              <w:pStyle w:val="23"/>
              <w:numPr>
                <w:ilvl w:val="0"/>
                <w:numId w:val="1"/>
              </w:numPr>
              <w:adjustRightInd w:val="0"/>
              <w:snapToGrid w:val="0"/>
              <w:ind w:left="0" w:firstLineChars="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5670" w:type="dxa"/>
            <w:tcMar>
              <w:left w:w="57" w:type="dxa"/>
              <w:right w:w="57" w:type="dxa"/>
            </w:tcMar>
            <w:vAlign w:val="center"/>
          </w:tcPr>
          <w:p>
            <w:pPr>
              <w:pStyle w:val="19"/>
              <w:tabs>
                <w:tab w:val="left" w:pos="1136"/>
              </w:tabs>
              <w:spacing w:line="240" w:lineRule="auto"/>
              <w:ind w:firstLine="0"/>
              <w:jc w:val="both"/>
              <w:rPr>
                <w:rFonts w:hint="eastAsia"/>
                <w:bCs/>
                <w:lang w:eastAsia="zh-CN"/>
              </w:rPr>
            </w:pPr>
            <w:r>
              <w:rPr>
                <w:rFonts w:hint="eastAsia"/>
                <w:bCs/>
                <w:lang w:eastAsia="zh-CN"/>
              </w:rPr>
              <w:t>2</w:t>
            </w:r>
            <w:r>
              <w:rPr>
                <w:bCs/>
                <w:lang w:eastAsia="zh-CN"/>
              </w:rPr>
              <w:t>.15.11</w:t>
            </w:r>
            <w:r>
              <w:rPr>
                <w:rFonts w:hint="eastAsia"/>
                <w:bCs/>
                <w:lang w:eastAsia="zh-CN"/>
              </w:rPr>
              <w:t>电缆引入装置密封性安全可靠，外壳多余孔的封堵及金属部件与整车的等电位要求应安全可靠</w:t>
            </w:r>
          </w:p>
        </w:tc>
        <w:tc>
          <w:tcPr>
            <w:tcW w:w="1073" w:type="dxa"/>
            <w:tcMar>
              <w:left w:w="57" w:type="dxa"/>
              <w:right w:w="57" w:type="dxa"/>
            </w:tcMar>
            <w:vAlign w:val="center"/>
          </w:tcPr>
          <w:p>
            <w:pPr>
              <w:jc w:val="center"/>
              <w:rPr>
                <w:rFonts w:hint="eastAsia" w:ascii="宋体" w:hAnsi="宋体" w:cs="宋体"/>
                <w:szCs w:val="21"/>
              </w:rPr>
            </w:pPr>
          </w:p>
        </w:tc>
        <w:tc>
          <w:tcPr>
            <w:tcW w:w="1073" w:type="dxa"/>
            <w:tcMar>
              <w:left w:w="57" w:type="dxa"/>
              <w:right w:w="57" w:type="dxa"/>
            </w:tcMar>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705" w:hRule="atLeast"/>
          <w:jc w:val="center"/>
        </w:trPr>
        <w:tc>
          <w:tcPr>
            <w:tcW w:w="456" w:type="dxa"/>
            <w:vMerge w:val="restart"/>
            <w:tcMar>
              <w:left w:w="57" w:type="dxa"/>
              <w:right w:w="57" w:type="dxa"/>
            </w:tcMar>
            <w:vAlign w:val="center"/>
          </w:tcPr>
          <w:p>
            <w:pPr>
              <w:pStyle w:val="23"/>
              <w:numPr>
                <w:ilvl w:val="0"/>
                <w:numId w:val="1"/>
              </w:numPr>
              <w:adjustRightInd w:val="0"/>
              <w:snapToGrid w:val="0"/>
              <w:ind w:left="0" w:firstLineChars="0"/>
              <w:jc w:val="center"/>
              <w:rPr>
                <w:rFonts w:hint="eastAsia" w:ascii="宋体" w:hAnsi="宋体" w:cs="宋体"/>
                <w:szCs w:val="21"/>
              </w:rPr>
            </w:pPr>
            <w:r>
              <w:rPr>
                <w:rFonts w:hint="eastAsia" w:ascii="宋体" w:hAnsi="宋体" w:cs="宋体"/>
                <w:szCs w:val="21"/>
              </w:rPr>
              <w:t>1</w:t>
            </w:r>
            <w:r>
              <w:rPr>
                <w:rFonts w:ascii="宋体" w:hAnsi="宋体" w:cs="宋体"/>
                <w:szCs w:val="21"/>
              </w:rPr>
              <w:t>7</w:t>
            </w: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restart"/>
            <w:tcMar>
              <w:left w:w="57" w:type="dxa"/>
              <w:right w:w="57" w:type="dxa"/>
            </w:tcMar>
            <w:vAlign w:val="center"/>
          </w:tcPr>
          <w:p>
            <w:pPr>
              <w:adjustRightInd w:val="0"/>
              <w:snapToGrid w:val="0"/>
              <w:jc w:val="left"/>
              <w:rPr>
                <w:rFonts w:hint="eastAsia" w:ascii="宋体" w:hAnsi="宋体" w:cs="宋体"/>
                <w:szCs w:val="21"/>
              </w:rPr>
            </w:pPr>
            <w:r>
              <w:rPr>
                <w:rFonts w:hint="eastAsia" w:ascii="宋体" w:hAnsi="宋体" w:cs="宋体"/>
                <w:szCs w:val="21"/>
              </w:rPr>
              <w:t>2</w:t>
            </w:r>
            <w:r>
              <w:rPr>
                <w:rFonts w:ascii="宋体" w:hAnsi="宋体" w:cs="宋体"/>
                <w:szCs w:val="21"/>
              </w:rPr>
              <w:t>.16</w:t>
            </w:r>
            <w:r>
              <w:rPr>
                <w:rFonts w:hint="eastAsia" w:ascii="宋体" w:hAnsi="宋体" w:cs="宋体"/>
                <w:szCs w:val="21"/>
              </w:rPr>
              <w:t>载荷搬运装置与载荷控制装置</w:t>
            </w:r>
          </w:p>
        </w:tc>
        <w:tc>
          <w:tcPr>
            <w:tcW w:w="5670" w:type="dxa"/>
            <w:tcMar>
              <w:left w:w="57" w:type="dxa"/>
              <w:right w:w="57" w:type="dxa"/>
            </w:tcMar>
            <w:vAlign w:val="center"/>
          </w:tcPr>
          <w:p>
            <w:pPr>
              <w:pStyle w:val="19"/>
              <w:tabs>
                <w:tab w:val="left" w:pos="1136"/>
              </w:tabs>
              <w:spacing w:line="240" w:lineRule="auto"/>
              <w:ind w:firstLine="0"/>
              <w:jc w:val="both"/>
              <w:rPr>
                <w:rFonts w:hint="eastAsia"/>
                <w:bCs/>
                <w:lang w:eastAsia="zh-CN"/>
              </w:rPr>
            </w:pPr>
            <w:r>
              <w:rPr>
                <w:rFonts w:hint="eastAsia"/>
                <w:bCs/>
                <w:lang w:eastAsia="zh-CN"/>
              </w:rPr>
              <w:t>2</w:t>
            </w:r>
            <w:r>
              <w:rPr>
                <w:bCs/>
                <w:lang w:eastAsia="zh-CN"/>
              </w:rPr>
              <w:t>.16.1</w:t>
            </w:r>
            <w:r>
              <w:rPr>
                <w:rFonts w:hint="eastAsia"/>
                <w:bCs/>
                <w:lang w:eastAsia="zh-CN"/>
              </w:rPr>
              <w:t>载荷搬运装置（货叉）应无裂纹、无焊接。货叉水平段和垂直段厚度不得小于原值的9</w:t>
            </w:r>
            <w:r>
              <w:rPr>
                <w:bCs/>
                <w:lang w:eastAsia="zh-CN"/>
              </w:rPr>
              <w:t>0</w:t>
            </w:r>
            <w:r>
              <w:rPr>
                <w:rFonts w:hint="eastAsia"/>
                <w:bCs/>
                <w:lang w:eastAsia="zh-CN"/>
              </w:rPr>
              <w:t>%。</w:t>
            </w:r>
          </w:p>
        </w:tc>
        <w:tc>
          <w:tcPr>
            <w:tcW w:w="1073" w:type="dxa"/>
            <w:tcMar>
              <w:left w:w="57" w:type="dxa"/>
              <w:right w:w="57" w:type="dxa"/>
            </w:tcMar>
            <w:vAlign w:val="center"/>
          </w:tcPr>
          <w:p>
            <w:pPr>
              <w:jc w:val="center"/>
              <w:rPr>
                <w:rFonts w:hint="eastAsia" w:ascii="宋体" w:hAnsi="宋体" w:cs="宋体"/>
                <w:szCs w:val="21"/>
              </w:rPr>
            </w:pPr>
          </w:p>
        </w:tc>
        <w:tc>
          <w:tcPr>
            <w:tcW w:w="1073" w:type="dxa"/>
            <w:tcMar>
              <w:left w:w="57" w:type="dxa"/>
              <w:right w:w="57" w:type="dxa"/>
            </w:tcMar>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568" w:hRule="atLeast"/>
          <w:jc w:val="center"/>
        </w:trPr>
        <w:tc>
          <w:tcPr>
            <w:tcW w:w="456" w:type="dxa"/>
            <w:vMerge w:val="continue"/>
            <w:tcMar>
              <w:left w:w="57" w:type="dxa"/>
              <w:right w:w="57" w:type="dxa"/>
            </w:tcMar>
            <w:vAlign w:val="center"/>
          </w:tcPr>
          <w:p>
            <w:pPr>
              <w:pStyle w:val="23"/>
              <w:numPr>
                <w:ilvl w:val="0"/>
                <w:numId w:val="1"/>
              </w:numPr>
              <w:adjustRightInd w:val="0"/>
              <w:snapToGrid w:val="0"/>
              <w:ind w:left="0" w:firstLineChars="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5670" w:type="dxa"/>
            <w:tcMar>
              <w:left w:w="57" w:type="dxa"/>
              <w:right w:w="57" w:type="dxa"/>
            </w:tcMar>
            <w:vAlign w:val="center"/>
          </w:tcPr>
          <w:p>
            <w:pPr>
              <w:pStyle w:val="19"/>
              <w:tabs>
                <w:tab w:val="left" w:pos="1136"/>
              </w:tabs>
              <w:spacing w:line="240" w:lineRule="auto"/>
              <w:ind w:firstLine="0"/>
              <w:jc w:val="both"/>
              <w:rPr>
                <w:rFonts w:hint="eastAsia"/>
                <w:bCs/>
                <w:lang w:eastAsia="zh-CN"/>
              </w:rPr>
            </w:pPr>
            <w:r>
              <w:rPr>
                <w:rFonts w:hint="eastAsia"/>
                <w:bCs/>
                <w:lang w:eastAsia="zh-CN"/>
              </w:rPr>
              <w:t>2</w:t>
            </w:r>
            <w:r>
              <w:rPr>
                <w:bCs/>
                <w:lang w:eastAsia="zh-CN"/>
              </w:rPr>
              <w:t>.16.2</w:t>
            </w:r>
            <w:r>
              <w:rPr>
                <w:rFonts w:hint="eastAsia"/>
                <w:bCs/>
                <w:lang w:eastAsia="zh-CN"/>
              </w:rPr>
              <w:t>载荷装卸控制装置操作灵活、工作可靠。</w:t>
            </w:r>
          </w:p>
        </w:tc>
        <w:tc>
          <w:tcPr>
            <w:tcW w:w="1073" w:type="dxa"/>
            <w:tcMar>
              <w:left w:w="57" w:type="dxa"/>
              <w:right w:w="57" w:type="dxa"/>
            </w:tcMar>
            <w:vAlign w:val="center"/>
          </w:tcPr>
          <w:p>
            <w:pPr>
              <w:jc w:val="center"/>
              <w:rPr>
                <w:rFonts w:hint="eastAsia" w:ascii="宋体" w:hAnsi="宋体" w:cs="宋体"/>
                <w:szCs w:val="21"/>
              </w:rPr>
            </w:pPr>
          </w:p>
        </w:tc>
        <w:tc>
          <w:tcPr>
            <w:tcW w:w="1073" w:type="dxa"/>
            <w:tcMar>
              <w:left w:w="57" w:type="dxa"/>
              <w:right w:w="57" w:type="dxa"/>
            </w:tcMar>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620" w:hRule="atLeast"/>
          <w:jc w:val="center"/>
        </w:trPr>
        <w:tc>
          <w:tcPr>
            <w:tcW w:w="456" w:type="dxa"/>
            <w:tcMar>
              <w:left w:w="57" w:type="dxa"/>
              <w:right w:w="57" w:type="dxa"/>
            </w:tcMar>
            <w:vAlign w:val="center"/>
          </w:tcPr>
          <w:p>
            <w:pPr>
              <w:pStyle w:val="23"/>
              <w:numPr>
                <w:ilvl w:val="0"/>
                <w:numId w:val="1"/>
              </w:numPr>
              <w:adjustRightInd w:val="0"/>
              <w:snapToGrid w:val="0"/>
              <w:ind w:left="0" w:firstLineChars="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tcMar>
              <w:left w:w="57" w:type="dxa"/>
              <w:right w:w="57" w:type="dxa"/>
            </w:tcMar>
            <w:vAlign w:val="center"/>
          </w:tcPr>
          <w:p>
            <w:pPr>
              <w:adjustRightInd w:val="0"/>
              <w:snapToGrid w:val="0"/>
              <w:jc w:val="left"/>
              <w:rPr>
                <w:rFonts w:hint="eastAsia" w:ascii="宋体" w:hAnsi="宋体" w:cs="宋体"/>
                <w:szCs w:val="21"/>
              </w:rPr>
            </w:pPr>
            <w:r>
              <w:rPr>
                <w:rFonts w:hint="eastAsia" w:ascii="宋体" w:hAnsi="宋体" w:cs="宋体"/>
                <w:szCs w:val="21"/>
              </w:rPr>
              <w:t>2</w:t>
            </w:r>
            <w:r>
              <w:rPr>
                <w:rFonts w:ascii="宋体" w:hAnsi="宋体" w:cs="宋体"/>
                <w:szCs w:val="21"/>
              </w:rPr>
              <w:t>.17</w:t>
            </w:r>
            <w:r>
              <w:rPr>
                <w:rFonts w:hint="eastAsia" w:ascii="宋体" w:hAnsi="宋体" w:cs="宋体"/>
                <w:szCs w:val="21"/>
              </w:rPr>
              <w:t>主要零部件</w:t>
            </w:r>
          </w:p>
        </w:tc>
        <w:tc>
          <w:tcPr>
            <w:tcW w:w="5670" w:type="dxa"/>
            <w:tcMar>
              <w:left w:w="57" w:type="dxa"/>
              <w:right w:w="57" w:type="dxa"/>
            </w:tcMar>
            <w:vAlign w:val="center"/>
          </w:tcPr>
          <w:p>
            <w:pPr>
              <w:pStyle w:val="19"/>
              <w:tabs>
                <w:tab w:val="left" w:pos="1136"/>
              </w:tabs>
              <w:spacing w:line="240" w:lineRule="auto"/>
              <w:ind w:firstLine="0"/>
              <w:jc w:val="both"/>
              <w:rPr>
                <w:rFonts w:hint="eastAsia" w:eastAsia="PMingLiU"/>
                <w:bCs/>
              </w:rPr>
            </w:pPr>
            <w:r>
              <w:rPr>
                <w:rFonts w:hint="eastAsia"/>
                <w:bCs/>
                <w:lang w:eastAsia="zh-CN"/>
              </w:rPr>
              <w:t>2</w:t>
            </w:r>
            <w:r>
              <w:rPr>
                <w:bCs/>
                <w:lang w:eastAsia="zh-CN"/>
              </w:rPr>
              <w:t>.17.1</w:t>
            </w:r>
            <w:r>
              <w:rPr>
                <w:rFonts w:hint="eastAsia"/>
                <w:bCs/>
                <w:lang w:eastAsia="zh-CN"/>
              </w:rPr>
              <w:t>主要零部件的变形、裂纹、磨损应满足安全使用要求</w:t>
            </w:r>
          </w:p>
        </w:tc>
        <w:tc>
          <w:tcPr>
            <w:tcW w:w="1073" w:type="dxa"/>
            <w:tcMar>
              <w:left w:w="57" w:type="dxa"/>
              <w:right w:w="57" w:type="dxa"/>
            </w:tcMar>
            <w:vAlign w:val="center"/>
          </w:tcPr>
          <w:p>
            <w:pPr>
              <w:jc w:val="center"/>
              <w:rPr>
                <w:rFonts w:hint="eastAsia" w:ascii="宋体" w:hAnsi="宋体" w:cs="宋体"/>
                <w:szCs w:val="21"/>
              </w:rPr>
            </w:pPr>
          </w:p>
        </w:tc>
        <w:tc>
          <w:tcPr>
            <w:tcW w:w="1073" w:type="dxa"/>
            <w:tcMar>
              <w:left w:w="57" w:type="dxa"/>
              <w:right w:w="57" w:type="dxa"/>
            </w:tcMar>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690" w:hRule="atLeast"/>
          <w:jc w:val="center"/>
        </w:trPr>
        <w:tc>
          <w:tcPr>
            <w:tcW w:w="456" w:type="dxa"/>
            <w:tcMar>
              <w:left w:w="57" w:type="dxa"/>
              <w:right w:w="57" w:type="dxa"/>
            </w:tcMar>
            <w:vAlign w:val="center"/>
          </w:tcPr>
          <w:p>
            <w:pPr>
              <w:pStyle w:val="23"/>
              <w:numPr>
                <w:ilvl w:val="0"/>
                <w:numId w:val="1"/>
              </w:numPr>
              <w:adjustRightInd w:val="0"/>
              <w:snapToGrid w:val="0"/>
              <w:ind w:left="0" w:firstLineChars="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tcMar>
              <w:left w:w="57" w:type="dxa"/>
              <w:right w:w="57" w:type="dxa"/>
            </w:tcMar>
            <w:vAlign w:val="center"/>
          </w:tcPr>
          <w:p>
            <w:pPr>
              <w:adjustRightInd w:val="0"/>
              <w:snapToGrid w:val="0"/>
              <w:jc w:val="left"/>
              <w:rPr>
                <w:rFonts w:hint="eastAsia" w:ascii="宋体" w:hAnsi="宋体" w:cs="宋体"/>
                <w:szCs w:val="21"/>
              </w:rPr>
            </w:pPr>
            <w:r>
              <w:rPr>
                <w:rFonts w:hint="eastAsia" w:ascii="宋体" w:hAnsi="宋体" w:cs="宋体"/>
                <w:szCs w:val="21"/>
              </w:rPr>
              <w:t>2</w:t>
            </w:r>
            <w:r>
              <w:rPr>
                <w:rFonts w:ascii="宋体" w:hAnsi="宋体" w:cs="宋体"/>
                <w:szCs w:val="21"/>
              </w:rPr>
              <w:t>.18</w:t>
            </w:r>
            <w:r>
              <w:rPr>
                <w:rFonts w:hint="eastAsia" w:ascii="宋体" w:hAnsi="宋体" w:cs="宋体"/>
                <w:szCs w:val="21"/>
              </w:rPr>
              <w:t>指示装置</w:t>
            </w:r>
          </w:p>
        </w:tc>
        <w:tc>
          <w:tcPr>
            <w:tcW w:w="5670" w:type="dxa"/>
            <w:tcMar>
              <w:left w:w="57" w:type="dxa"/>
              <w:right w:w="57" w:type="dxa"/>
            </w:tcMar>
            <w:vAlign w:val="center"/>
          </w:tcPr>
          <w:p>
            <w:pPr>
              <w:pStyle w:val="19"/>
              <w:tabs>
                <w:tab w:val="left" w:pos="1136"/>
              </w:tabs>
              <w:spacing w:line="240" w:lineRule="auto"/>
              <w:ind w:firstLine="0"/>
              <w:jc w:val="both"/>
              <w:rPr>
                <w:rFonts w:hint="eastAsia"/>
                <w:bCs/>
                <w:lang w:eastAsia="zh-CN"/>
              </w:rPr>
            </w:pPr>
            <w:r>
              <w:rPr>
                <w:rFonts w:hint="eastAsia"/>
                <w:bCs/>
                <w:lang w:eastAsia="zh-CN"/>
              </w:rPr>
              <w:t>2</w:t>
            </w:r>
            <w:r>
              <w:rPr>
                <w:bCs/>
                <w:lang w:eastAsia="zh-CN"/>
              </w:rPr>
              <w:t>.18.1</w:t>
            </w:r>
            <w:r>
              <w:rPr>
                <w:rFonts w:hint="eastAsia"/>
                <w:bCs/>
                <w:lang w:eastAsia="zh-CN"/>
              </w:rPr>
              <w:t>指示装置性能可靠，精度符合安全使用要求</w:t>
            </w:r>
          </w:p>
        </w:tc>
        <w:tc>
          <w:tcPr>
            <w:tcW w:w="1073" w:type="dxa"/>
            <w:tcMar>
              <w:left w:w="57" w:type="dxa"/>
              <w:right w:w="57" w:type="dxa"/>
            </w:tcMar>
            <w:vAlign w:val="center"/>
          </w:tcPr>
          <w:p>
            <w:pPr>
              <w:jc w:val="center"/>
              <w:rPr>
                <w:rFonts w:hint="eastAsia" w:ascii="宋体" w:hAnsi="宋体" w:cs="宋体"/>
                <w:szCs w:val="21"/>
              </w:rPr>
            </w:pPr>
          </w:p>
        </w:tc>
        <w:tc>
          <w:tcPr>
            <w:tcW w:w="1073" w:type="dxa"/>
            <w:tcMar>
              <w:left w:w="57" w:type="dxa"/>
              <w:right w:w="57" w:type="dxa"/>
            </w:tcMar>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jc w:val="center"/>
        </w:trPr>
        <w:tc>
          <w:tcPr>
            <w:tcW w:w="456" w:type="dxa"/>
            <w:vMerge w:val="restart"/>
            <w:tcMar>
              <w:left w:w="57" w:type="dxa"/>
              <w:right w:w="57" w:type="dxa"/>
            </w:tcMar>
            <w:vAlign w:val="center"/>
          </w:tcPr>
          <w:p>
            <w:pPr>
              <w:pStyle w:val="23"/>
              <w:adjustRightInd w:val="0"/>
              <w:snapToGrid w:val="0"/>
              <w:ind w:firstLine="0" w:firstLineChars="0"/>
              <w:jc w:val="center"/>
              <w:rPr>
                <w:rFonts w:hint="eastAsia" w:ascii="宋体" w:hAnsi="宋体" w:cs="宋体"/>
                <w:szCs w:val="21"/>
              </w:rPr>
            </w:pPr>
            <w:r>
              <w:rPr>
                <w:rFonts w:hint="eastAsia" w:ascii="宋体" w:hAnsi="宋体" w:cs="宋体"/>
                <w:szCs w:val="21"/>
              </w:rPr>
              <w:t>1</w:t>
            </w:r>
            <w:r>
              <w:rPr>
                <w:rFonts w:ascii="宋体" w:hAnsi="宋体" w:cs="宋体"/>
                <w:szCs w:val="21"/>
              </w:rPr>
              <w:t>9</w:t>
            </w:r>
          </w:p>
        </w:tc>
        <w:tc>
          <w:tcPr>
            <w:tcW w:w="619" w:type="dxa"/>
            <w:vMerge w:val="restart"/>
            <w:tcMar>
              <w:left w:w="57" w:type="dxa"/>
              <w:right w:w="57" w:type="dxa"/>
            </w:tcMar>
            <w:vAlign w:val="center"/>
          </w:tcPr>
          <w:p>
            <w:pPr>
              <w:adjustRightInd w:val="0"/>
              <w:snapToGrid w:val="0"/>
              <w:jc w:val="left"/>
              <w:rPr>
                <w:rFonts w:hint="eastAsia" w:ascii="宋体" w:hAnsi="宋体" w:cs="宋体"/>
                <w:szCs w:val="21"/>
              </w:rPr>
            </w:pPr>
            <w:r>
              <w:rPr>
                <w:rFonts w:hint="eastAsia" w:ascii="宋体" w:hAnsi="宋体" w:cs="宋体"/>
                <w:szCs w:val="21"/>
              </w:rPr>
              <w:t>3.试验</w:t>
            </w:r>
          </w:p>
        </w:tc>
        <w:tc>
          <w:tcPr>
            <w:tcW w:w="993" w:type="dxa"/>
            <w:vMerge w:val="restart"/>
            <w:tcMar>
              <w:left w:w="57" w:type="dxa"/>
              <w:right w:w="57" w:type="dxa"/>
            </w:tcMar>
            <w:vAlign w:val="center"/>
          </w:tcPr>
          <w:p>
            <w:pPr>
              <w:adjustRightInd w:val="0"/>
              <w:snapToGrid w:val="0"/>
              <w:jc w:val="left"/>
              <w:rPr>
                <w:rFonts w:hint="eastAsia" w:ascii="宋体" w:hAnsi="宋体" w:cs="宋体"/>
                <w:szCs w:val="21"/>
              </w:rPr>
            </w:pPr>
            <w:r>
              <w:rPr>
                <w:rFonts w:hint="eastAsia" w:ascii="宋体" w:hAnsi="宋体" w:cs="宋体"/>
                <w:szCs w:val="21"/>
              </w:rPr>
              <w:t>3.1制动性能试验</w:t>
            </w:r>
          </w:p>
        </w:tc>
        <w:tc>
          <w:tcPr>
            <w:tcW w:w="5670" w:type="dxa"/>
            <w:tcMar>
              <w:left w:w="57" w:type="dxa"/>
              <w:right w:w="57" w:type="dxa"/>
            </w:tcMar>
            <w:vAlign w:val="top"/>
          </w:tcPr>
          <w:p>
            <w:pPr>
              <w:pStyle w:val="19"/>
              <w:tabs>
                <w:tab w:val="left" w:pos="1136"/>
              </w:tabs>
              <w:spacing w:line="240" w:lineRule="auto"/>
              <w:ind w:firstLine="0"/>
              <w:jc w:val="both"/>
              <w:rPr>
                <w:rFonts w:hint="eastAsia"/>
                <w:bCs/>
                <w:lang w:eastAsia="zh-CN"/>
              </w:rPr>
            </w:pPr>
            <w:r>
              <w:rPr>
                <w:rFonts w:hint="eastAsia"/>
                <w:bCs/>
                <w:lang w:eastAsia="zh-CN"/>
              </w:rPr>
              <w:t>3.1.1坡道驻车制动试验：按照</w:t>
            </w:r>
            <w:r>
              <w:rPr>
                <w:bCs/>
                <w:lang w:eastAsia="zh-CN"/>
              </w:rPr>
              <w:t>GB/T 18849—2011</w:t>
            </w:r>
            <w:r>
              <w:rPr>
                <w:rFonts w:hint="eastAsia"/>
                <w:bCs/>
                <w:lang w:eastAsia="zh-CN"/>
              </w:rPr>
              <w:t>中</w:t>
            </w:r>
            <w:r>
              <w:rPr>
                <w:bCs/>
                <w:lang w:eastAsia="zh-CN"/>
              </w:rPr>
              <w:t>6.1</w:t>
            </w:r>
            <w:r>
              <w:rPr>
                <w:rFonts w:hint="eastAsia"/>
                <w:bCs/>
                <w:lang w:eastAsia="zh-CN"/>
              </w:rPr>
              <w:t>规定的工况、试验方法和要求进行试验，检查其结果是否符合标准要求。定期（首次）检验时，允许以无载状态在作业区域中较大坡道上进行试验</w:t>
            </w:r>
          </w:p>
        </w:tc>
        <w:tc>
          <w:tcPr>
            <w:tcW w:w="1073" w:type="dxa"/>
            <w:tcMar>
              <w:left w:w="57" w:type="dxa"/>
              <w:right w:w="57" w:type="dxa"/>
            </w:tcMar>
            <w:vAlign w:val="center"/>
          </w:tcPr>
          <w:p>
            <w:pPr>
              <w:jc w:val="center"/>
              <w:rPr>
                <w:rFonts w:hint="eastAsia" w:ascii="宋体" w:hAnsi="宋体" w:cs="宋体"/>
                <w:szCs w:val="21"/>
              </w:rPr>
            </w:pPr>
          </w:p>
        </w:tc>
        <w:tc>
          <w:tcPr>
            <w:tcW w:w="1073" w:type="dxa"/>
            <w:tcMar>
              <w:left w:w="57" w:type="dxa"/>
              <w:right w:w="57" w:type="dxa"/>
            </w:tcMar>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cantSplit/>
          <w:trHeight w:val="23" w:hRule="atLeast"/>
          <w:jc w:val="center"/>
        </w:trPr>
        <w:tc>
          <w:tcPr>
            <w:tcW w:w="456" w:type="dxa"/>
            <w:vMerge w:val="continue"/>
            <w:tcMar>
              <w:left w:w="57" w:type="dxa"/>
              <w:right w:w="57" w:type="dxa"/>
            </w:tcMar>
            <w:vAlign w:val="center"/>
          </w:tcPr>
          <w:p>
            <w:pPr>
              <w:pStyle w:val="23"/>
              <w:adjustRightInd w:val="0"/>
              <w:snapToGrid w:val="0"/>
              <w:ind w:firstLine="0" w:firstLineChars="0"/>
              <w:jc w:val="center"/>
              <w:rPr>
                <w:rFonts w:hint="eastAsia" w:ascii="宋体" w:hAnsi="宋体" w:cs="宋体"/>
                <w:szCs w:val="21"/>
              </w:rPr>
            </w:pPr>
          </w:p>
        </w:tc>
        <w:tc>
          <w:tcPr>
            <w:tcW w:w="619"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993" w:type="dxa"/>
            <w:vMerge w:val="continue"/>
            <w:tcMar>
              <w:left w:w="57" w:type="dxa"/>
              <w:right w:w="57" w:type="dxa"/>
            </w:tcMar>
            <w:vAlign w:val="center"/>
          </w:tcPr>
          <w:p>
            <w:pPr>
              <w:adjustRightInd w:val="0"/>
              <w:snapToGrid w:val="0"/>
              <w:jc w:val="left"/>
              <w:rPr>
                <w:rFonts w:hint="eastAsia" w:ascii="宋体" w:hAnsi="宋体" w:cs="宋体"/>
                <w:szCs w:val="21"/>
              </w:rPr>
            </w:pPr>
          </w:p>
        </w:tc>
        <w:tc>
          <w:tcPr>
            <w:tcW w:w="5670" w:type="dxa"/>
            <w:tcMar>
              <w:left w:w="57" w:type="dxa"/>
              <w:right w:w="57" w:type="dxa"/>
            </w:tcMar>
            <w:vAlign w:val="top"/>
          </w:tcPr>
          <w:p>
            <w:pPr>
              <w:pStyle w:val="19"/>
              <w:tabs>
                <w:tab w:val="left" w:pos="1136"/>
              </w:tabs>
              <w:spacing w:line="240" w:lineRule="auto"/>
              <w:ind w:firstLine="0"/>
              <w:jc w:val="both"/>
              <w:rPr>
                <w:rFonts w:hint="eastAsia"/>
                <w:bCs/>
                <w:lang w:eastAsia="zh-CN"/>
              </w:rPr>
            </w:pPr>
            <w:r>
              <w:rPr>
                <w:rFonts w:hint="eastAsia"/>
                <w:bCs/>
                <w:lang w:eastAsia="zh-CN"/>
              </w:rPr>
              <w:t>3.1.2制动距离测定：</w:t>
            </w:r>
            <w:r>
              <w:rPr>
                <w:bCs/>
                <w:lang w:eastAsia="zh-CN"/>
              </w:rPr>
              <w:t>按照GB/T 18849—2011中6.2.1规定的工况、</w:t>
            </w:r>
            <w:r>
              <w:rPr>
                <w:rFonts w:hint="eastAsia"/>
                <w:bCs/>
                <w:lang w:eastAsia="zh-CN"/>
              </w:rPr>
              <w:t>试验方法</w:t>
            </w:r>
            <w:r>
              <w:rPr>
                <w:bCs/>
                <w:lang w:eastAsia="zh-CN"/>
              </w:rPr>
              <w:t>和要求进行试验，检查其结果是否符合标准要求。定期（首次）检验时，允许以</w:t>
            </w:r>
            <w:r>
              <w:rPr>
                <w:rFonts w:hint="eastAsia"/>
                <w:bCs/>
                <w:lang w:eastAsia="zh-CN"/>
              </w:rPr>
              <w:t>无载</w:t>
            </w:r>
            <w:r>
              <w:rPr>
                <w:bCs/>
                <w:lang w:eastAsia="zh-CN"/>
              </w:rPr>
              <w:t>工况和检验现场实际可达到的最大车速进行试验。</w:t>
            </w:r>
          </w:p>
        </w:tc>
        <w:tc>
          <w:tcPr>
            <w:tcW w:w="1073" w:type="dxa"/>
            <w:tcMar>
              <w:left w:w="57" w:type="dxa"/>
              <w:right w:w="57" w:type="dxa"/>
            </w:tcMar>
            <w:vAlign w:val="center"/>
          </w:tcPr>
          <w:p>
            <w:pPr>
              <w:jc w:val="right"/>
              <w:rPr>
                <w:rFonts w:hint="eastAsia" w:ascii="宋体" w:hAnsi="宋体" w:cs="宋体"/>
                <w:szCs w:val="21"/>
              </w:rPr>
            </w:pPr>
          </w:p>
        </w:tc>
        <w:tc>
          <w:tcPr>
            <w:tcW w:w="1073" w:type="dxa"/>
            <w:tcMar>
              <w:left w:w="57" w:type="dxa"/>
              <w:right w:w="57" w:type="dxa"/>
            </w:tcMar>
            <w:vAlign w:val="center"/>
          </w:tcPr>
          <w:p>
            <w:pPr>
              <w:jc w:val="right"/>
              <w:rPr>
                <w:rFonts w:hint="eastAsia" w:ascii="宋体" w:hAnsi="宋体" w:cs="宋体"/>
                <w:szCs w:val="21"/>
              </w:rPr>
            </w:pPr>
          </w:p>
        </w:tc>
      </w:tr>
    </w:tbl>
    <w:p>
      <w:pPr>
        <w:jc w:val="center"/>
        <w:rPr>
          <w:rFonts w:hint="eastAsia" w:ascii="宋体" w:hAnsi="宋体" w:cs="宋体"/>
          <w:szCs w:val="21"/>
        </w:rPr>
      </w:pPr>
      <w:bookmarkStart w:id="28" w:name="_GoBack"/>
      <w:bookmarkEnd w:id="28"/>
    </w:p>
    <w:sectPr>
      <w:pgSz w:w="11906" w:h="16838"/>
      <w:pgMar w:top="1440" w:right="849" w:bottom="993" w:left="993" w:header="851" w:footer="413"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330600813">
    <w:nsid w:val="4F4F5B6D"/>
    <w:multiLevelType w:val="multilevel"/>
    <w:tmpl w:val="4F4F5B6D"/>
    <w:lvl w:ilvl="0" w:tentative="1">
      <w:start w:val="1"/>
      <w:numFmt w:val="decimal"/>
      <w:lvlText w:val="%1"/>
      <w:lvlJc w:val="left"/>
      <w:pPr>
        <w:ind w:left="420" w:hanging="420"/>
      </w:pPr>
      <w:rPr>
        <w:rFonts w:hint="eastAsia"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13306008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WM0MzJkMDFmZmNlNjI4NGVhOGVkNTQ4ODRjMmZmNjAifQ=="/>
  </w:docVars>
  <w:rsids>
    <w:rsidRoot w:val="00EA2EBD"/>
    <w:rsid w:val="0001771E"/>
    <w:rsid w:val="00021D59"/>
    <w:rsid w:val="0005573F"/>
    <w:rsid w:val="000558B2"/>
    <w:rsid w:val="00060420"/>
    <w:rsid w:val="00075F87"/>
    <w:rsid w:val="00087439"/>
    <w:rsid w:val="00092F7A"/>
    <w:rsid w:val="0009328D"/>
    <w:rsid w:val="00097955"/>
    <w:rsid w:val="000B1889"/>
    <w:rsid w:val="000B4ADD"/>
    <w:rsid w:val="000D6E49"/>
    <w:rsid w:val="000E0238"/>
    <w:rsid w:val="000E288D"/>
    <w:rsid w:val="000E3687"/>
    <w:rsid w:val="000E39BD"/>
    <w:rsid w:val="000E5C0E"/>
    <w:rsid w:val="00117998"/>
    <w:rsid w:val="0012749D"/>
    <w:rsid w:val="001303AA"/>
    <w:rsid w:val="00132806"/>
    <w:rsid w:val="00143AA5"/>
    <w:rsid w:val="00143FD0"/>
    <w:rsid w:val="00143FFC"/>
    <w:rsid w:val="00147F98"/>
    <w:rsid w:val="0015499C"/>
    <w:rsid w:val="00164566"/>
    <w:rsid w:val="00174221"/>
    <w:rsid w:val="00175A79"/>
    <w:rsid w:val="001769FA"/>
    <w:rsid w:val="00186EFF"/>
    <w:rsid w:val="00192A5D"/>
    <w:rsid w:val="001956E0"/>
    <w:rsid w:val="001C151C"/>
    <w:rsid w:val="001D09F4"/>
    <w:rsid w:val="001D3853"/>
    <w:rsid w:val="001D651D"/>
    <w:rsid w:val="001F46E7"/>
    <w:rsid w:val="0020796C"/>
    <w:rsid w:val="00212A5E"/>
    <w:rsid w:val="0021544A"/>
    <w:rsid w:val="002231EA"/>
    <w:rsid w:val="00225B07"/>
    <w:rsid w:val="002624D8"/>
    <w:rsid w:val="002664A8"/>
    <w:rsid w:val="00271F99"/>
    <w:rsid w:val="00286A51"/>
    <w:rsid w:val="00291131"/>
    <w:rsid w:val="00294FDA"/>
    <w:rsid w:val="0029558A"/>
    <w:rsid w:val="002A5A70"/>
    <w:rsid w:val="002C0AD9"/>
    <w:rsid w:val="002C63E0"/>
    <w:rsid w:val="002D10E8"/>
    <w:rsid w:val="00307292"/>
    <w:rsid w:val="0031783D"/>
    <w:rsid w:val="00322F11"/>
    <w:rsid w:val="00350AA2"/>
    <w:rsid w:val="00352B29"/>
    <w:rsid w:val="003768A3"/>
    <w:rsid w:val="003811D4"/>
    <w:rsid w:val="00390F76"/>
    <w:rsid w:val="003C4156"/>
    <w:rsid w:val="003F1052"/>
    <w:rsid w:val="00403E37"/>
    <w:rsid w:val="0040421D"/>
    <w:rsid w:val="004260BA"/>
    <w:rsid w:val="00427A9E"/>
    <w:rsid w:val="0043091F"/>
    <w:rsid w:val="00457256"/>
    <w:rsid w:val="00460579"/>
    <w:rsid w:val="00463113"/>
    <w:rsid w:val="004710B4"/>
    <w:rsid w:val="00473421"/>
    <w:rsid w:val="00483D64"/>
    <w:rsid w:val="00491D58"/>
    <w:rsid w:val="004A40BD"/>
    <w:rsid w:val="004C1BC8"/>
    <w:rsid w:val="004C1FEF"/>
    <w:rsid w:val="004C7B73"/>
    <w:rsid w:val="004E37E9"/>
    <w:rsid w:val="004E682F"/>
    <w:rsid w:val="004E7CC6"/>
    <w:rsid w:val="005172BD"/>
    <w:rsid w:val="0053659B"/>
    <w:rsid w:val="00552DAD"/>
    <w:rsid w:val="00561DD5"/>
    <w:rsid w:val="005624BB"/>
    <w:rsid w:val="00562940"/>
    <w:rsid w:val="00583BDD"/>
    <w:rsid w:val="005842FB"/>
    <w:rsid w:val="005C1E71"/>
    <w:rsid w:val="005C5C6D"/>
    <w:rsid w:val="005D68E3"/>
    <w:rsid w:val="005D70AB"/>
    <w:rsid w:val="005E7211"/>
    <w:rsid w:val="005F70B3"/>
    <w:rsid w:val="00603A0A"/>
    <w:rsid w:val="00611793"/>
    <w:rsid w:val="00612163"/>
    <w:rsid w:val="006159BB"/>
    <w:rsid w:val="0062090D"/>
    <w:rsid w:val="006258A3"/>
    <w:rsid w:val="0065181C"/>
    <w:rsid w:val="0065376D"/>
    <w:rsid w:val="00663294"/>
    <w:rsid w:val="0067331C"/>
    <w:rsid w:val="006A07A8"/>
    <w:rsid w:val="006B0162"/>
    <w:rsid w:val="006B70A8"/>
    <w:rsid w:val="006C5055"/>
    <w:rsid w:val="006C72B3"/>
    <w:rsid w:val="006D1F1A"/>
    <w:rsid w:val="006D2431"/>
    <w:rsid w:val="006E031E"/>
    <w:rsid w:val="006F2D3C"/>
    <w:rsid w:val="00703CBC"/>
    <w:rsid w:val="007048EE"/>
    <w:rsid w:val="00706C2F"/>
    <w:rsid w:val="00717E6B"/>
    <w:rsid w:val="00724933"/>
    <w:rsid w:val="00727A8B"/>
    <w:rsid w:val="00732C6E"/>
    <w:rsid w:val="00737A42"/>
    <w:rsid w:val="0077145F"/>
    <w:rsid w:val="007737D3"/>
    <w:rsid w:val="00791232"/>
    <w:rsid w:val="007923B7"/>
    <w:rsid w:val="007979F2"/>
    <w:rsid w:val="007B24FE"/>
    <w:rsid w:val="007B7779"/>
    <w:rsid w:val="007C6010"/>
    <w:rsid w:val="007C7540"/>
    <w:rsid w:val="007F112C"/>
    <w:rsid w:val="007F18CC"/>
    <w:rsid w:val="007F293B"/>
    <w:rsid w:val="008241AC"/>
    <w:rsid w:val="00837A53"/>
    <w:rsid w:val="008558E6"/>
    <w:rsid w:val="008722F8"/>
    <w:rsid w:val="00876D5C"/>
    <w:rsid w:val="008802E2"/>
    <w:rsid w:val="008D7744"/>
    <w:rsid w:val="008F223F"/>
    <w:rsid w:val="009014C8"/>
    <w:rsid w:val="00904AFD"/>
    <w:rsid w:val="00907C8C"/>
    <w:rsid w:val="00912324"/>
    <w:rsid w:val="009127C6"/>
    <w:rsid w:val="0091582C"/>
    <w:rsid w:val="00917A3E"/>
    <w:rsid w:val="00923D77"/>
    <w:rsid w:val="00925E23"/>
    <w:rsid w:val="00927A56"/>
    <w:rsid w:val="009307D4"/>
    <w:rsid w:val="0094214D"/>
    <w:rsid w:val="00952C77"/>
    <w:rsid w:val="00976B5B"/>
    <w:rsid w:val="00981DE1"/>
    <w:rsid w:val="00987F1F"/>
    <w:rsid w:val="009B6C08"/>
    <w:rsid w:val="009D1893"/>
    <w:rsid w:val="009E59E0"/>
    <w:rsid w:val="00A0418F"/>
    <w:rsid w:val="00A22187"/>
    <w:rsid w:val="00A250FA"/>
    <w:rsid w:val="00A25847"/>
    <w:rsid w:val="00A362BF"/>
    <w:rsid w:val="00A43902"/>
    <w:rsid w:val="00A47290"/>
    <w:rsid w:val="00A56996"/>
    <w:rsid w:val="00A8345F"/>
    <w:rsid w:val="00A85DB8"/>
    <w:rsid w:val="00A861C4"/>
    <w:rsid w:val="00A96948"/>
    <w:rsid w:val="00A96D3A"/>
    <w:rsid w:val="00AA6591"/>
    <w:rsid w:val="00AA677B"/>
    <w:rsid w:val="00AA7436"/>
    <w:rsid w:val="00AC1C8E"/>
    <w:rsid w:val="00AC41A4"/>
    <w:rsid w:val="00AC6A3C"/>
    <w:rsid w:val="00AC7D21"/>
    <w:rsid w:val="00AE3835"/>
    <w:rsid w:val="00AE5E7A"/>
    <w:rsid w:val="00B13B4F"/>
    <w:rsid w:val="00B31D19"/>
    <w:rsid w:val="00B36A70"/>
    <w:rsid w:val="00B4372E"/>
    <w:rsid w:val="00B45DF1"/>
    <w:rsid w:val="00B47FDC"/>
    <w:rsid w:val="00B645E0"/>
    <w:rsid w:val="00B662E8"/>
    <w:rsid w:val="00B67413"/>
    <w:rsid w:val="00B71755"/>
    <w:rsid w:val="00B73C40"/>
    <w:rsid w:val="00B94E57"/>
    <w:rsid w:val="00BA48C0"/>
    <w:rsid w:val="00BA7DA7"/>
    <w:rsid w:val="00BB2777"/>
    <w:rsid w:val="00BC0386"/>
    <w:rsid w:val="00BC675E"/>
    <w:rsid w:val="00BE346C"/>
    <w:rsid w:val="00BF7746"/>
    <w:rsid w:val="00BF778A"/>
    <w:rsid w:val="00C067E6"/>
    <w:rsid w:val="00C1085C"/>
    <w:rsid w:val="00C22B9B"/>
    <w:rsid w:val="00C23182"/>
    <w:rsid w:val="00C310B2"/>
    <w:rsid w:val="00C31168"/>
    <w:rsid w:val="00C418D2"/>
    <w:rsid w:val="00C5273B"/>
    <w:rsid w:val="00C65E46"/>
    <w:rsid w:val="00C67EFA"/>
    <w:rsid w:val="00C74639"/>
    <w:rsid w:val="00C94B5E"/>
    <w:rsid w:val="00C954A3"/>
    <w:rsid w:val="00C95FA3"/>
    <w:rsid w:val="00C97C79"/>
    <w:rsid w:val="00CD5D3F"/>
    <w:rsid w:val="00CD6EAA"/>
    <w:rsid w:val="00CD78EE"/>
    <w:rsid w:val="00CF2FAD"/>
    <w:rsid w:val="00D006A6"/>
    <w:rsid w:val="00D042B2"/>
    <w:rsid w:val="00D101DF"/>
    <w:rsid w:val="00D11BE4"/>
    <w:rsid w:val="00D13BB7"/>
    <w:rsid w:val="00D23DF2"/>
    <w:rsid w:val="00D34B9E"/>
    <w:rsid w:val="00D37C9F"/>
    <w:rsid w:val="00D50171"/>
    <w:rsid w:val="00D70C6D"/>
    <w:rsid w:val="00D72FF0"/>
    <w:rsid w:val="00D77088"/>
    <w:rsid w:val="00D77FE7"/>
    <w:rsid w:val="00D83360"/>
    <w:rsid w:val="00D95EA0"/>
    <w:rsid w:val="00DA706E"/>
    <w:rsid w:val="00DC2471"/>
    <w:rsid w:val="00DD0002"/>
    <w:rsid w:val="00DD41A1"/>
    <w:rsid w:val="00DE44B5"/>
    <w:rsid w:val="00DF42F5"/>
    <w:rsid w:val="00DF56F8"/>
    <w:rsid w:val="00DF759D"/>
    <w:rsid w:val="00E02F69"/>
    <w:rsid w:val="00E043F7"/>
    <w:rsid w:val="00E572F8"/>
    <w:rsid w:val="00E61FDA"/>
    <w:rsid w:val="00E64BDD"/>
    <w:rsid w:val="00E659F7"/>
    <w:rsid w:val="00E753EF"/>
    <w:rsid w:val="00E905F0"/>
    <w:rsid w:val="00E93155"/>
    <w:rsid w:val="00E97D31"/>
    <w:rsid w:val="00EA2EBD"/>
    <w:rsid w:val="00EB0C25"/>
    <w:rsid w:val="00EB5640"/>
    <w:rsid w:val="00EB5924"/>
    <w:rsid w:val="00EC41B0"/>
    <w:rsid w:val="00ED3A1F"/>
    <w:rsid w:val="00EE5985"/>
    <w:rsid w:val="00EF11C9"/>
    <w:rsid w:val="00EF24F1"/>
    <w:rsid w:val="00EF3B74"/>
    <w:rsid w:val="00F11362"/>
    <w:rsid w:val="00F1488D"/>
    <w:rsid w:val="00F26064"/>
    <w:rsid w:val="00F266D3"/>
    <w:rsid w:val="00F521BB"/>
    <w:rsid w:val="00F623E1"/>
    <w:rsid w:val="00F66ED4"/>
    <w:rsid w:val="00F76716"/>
    <w:rsid w:val="00F77B0B"/>
    <w:rsid w:val="00F80174"/>
    <w:rsid w:val="00F8608E"/>
    <w:rsid w:val="00F97263"/>
    <w:rsid w:val="00FA76C8"/>
    <w:rsid w:val="00FB272E"/>
    <w:rsid w:val="00FB2B55"/>
    <w:rsid w:val="00FC32F0"/>
    <w:rsid w:val="00FD365A"/>
    <w:rsid w:val="00FE3B2F"/>
    <w:rsid w:val="00FF025E"/>
    <w:rsid w:val="0135670B"/>
    <w:rsid w:val="01FD7446"/>
    <w:rsid w:val="021855EF"/>
    <w:rsid w:val="02587B1D"/>
    <w:rsid w:val="03522DEE"/>
    <w:rsid w:val="04A31ECD"/>
    <w:rsid w:val="05142ED0"/>
    <w:rsid w:val="052E6746"/>
    <w:rsid w:val="055224AE"/>
    <w:rsid w:val="066C2647"/>
    <w:rsid w:val="06953DB7"/>
    <w:rsid w:val="07252049"/>
    <w:rsid w:val="07DA2AFB"/>
    <w:rsid w:val="07DF17F7"/>
    <w:rsid w:val="0891256A"/>
    <w:rsid w:val="08DE50B8"/>
    <w:rsid w:val="09326B08"/>
    <w:rsid w:val="096741A6"/>
    <w:rsid w:val="0A160736"/>
    <w:rsid w:val="0B0E0003"/>
    <w:rsid w:val="0C2E08C9"/>
    <w:rsid w:val="0C565B2A"/>
    <w:rsid w:val="0C7510E0"/>
    <w:rsid w:val="0CA175BB"/>
    <w:rsid w:val="0CA34A9D"/>
    <w:rsid w:val="0CFF6A01"/>
    <w:rsid w:val="0D9843A1"/>
    <w:rsid w:val="0E2D7BA4"/>
    <w:rsid w:val="0ECD3CBC"/>
    <w:rsid w:val="0F254639"/>
    <w:rsid w:val="10A2181B"/>
    <w:rsid w:val="1156505A"/>
    <w:rsid w:val="128823A1"/>
    <w:rsid w:val="12A47112"/>
    <w:rsid w:val="13633D13"/>
    <w:rsid w:val="137C690D"/>
    <w:rsid w:val="13C92510"/>
    <w:rsid w:val="141226C7"/>
    <w:rsid w:val="151926E5"/>
    <w:rsid w:val="1594388B"/>
    <w:rsid w:val="15A421F8"/>
    <w:rsid w:val="15B644E0"/>
    <w:rsid w:val="160072EF"/>
    <w:rsid w:val="16764CEA"/>
    <w:rsid w:val="168A398A"/>
    <w:rsid w:val="180B6B5D"/>
    <w:rsid w:val="185A1D68"/>
    <w:rsid w:val="18CD64EE"/>
    <w:rsid w:val="1AC23507"/>
    <w:rsid w:val="1BC00ABD"/>
    <w:rsid w:val="1BE46903"/>
    <w:rsid w:val="1CDE44E9"/>
    <w:rsid w:val="1D150771"/>
    <w:rsid w:val="1DD70F61"/>
    <w:rsid w:val="1DE8772C"/>
    <w:rsid w:val="1DEA10B0"/>
    <w:rsid w:val="20E74716"/>
    <w:rsid w:val="20E806FC"/>
    <w:rsid w:val="21D677C5"/>
    <w:rsid w:val="21F81026"/>
    <w:rsid w:val="22340C03"/>
    <w:rsid w:val="23A86C0B"/>
    <w:rsid w:val="24CD66B2"/>
    <w:rsid w:val="24FD4632"/>
    <w:rsid w:val="25225F12"/>
    <w:rsid w:val="25290CE0"/>
    <w:rsid w:val="25527688"/>
    <w:rsid w:val="256730ED"/>
    <w:rsid w:val="26AB6214"/>
    <w:rsid w:val="26C76D84"/>
    <w:rsid w:val="26D12D74"/>
    <w:rsid w:val="28CA1CC5"/>
    <w:rsid w:val="29C20A14"/>
    <w:rsid w:val="2A1565DF"/>
    <w:rsid w:val="2A2F09CD"/>
    <w:rsid w:val="2A997848"/>
    <w:rsid w:val="2B5D1C22"/>
    <w:rsid w:val="2D3A362E"/>
    <w:rsid w:val="2D745C11"/>
    <w:rsid w:val="2DCE4C69"/>
    <w:rsid w:val="2F082835"/>
    <w:rsid w:val="2F4A268F"/>
    <w:rsid w:val="2F4F6D62"/>
    <w:rsid w:val="2F95538D"/>
    <w:rsid w:val="2FC274B3"/>
    <w:rsid w:val="30734B10"/>
    <w:rsid w:val="311C2B97"/>
    <w:rsid w:val="31C55296"/>
    <w:rsid w:val="31EF51A5"/>
    <w:rsid w:val="327B02DE"/>
    <w:rsid w:val="332C1992"/>
    <w:rsid w:val="33D33712"/>
    <w:rsid w:val="34227476"/>
    <w:rsid w:val="3446476F"/>
    <w:rsid w:val="34876561"/>
    <w:rsid w:val="34B740ED"/>
    <w:rsid w:val="35A001A0"/>
    <w:rsid w:val="361200BD"/>
    <w:rsid w:val="36831604"/>
    <w:rsid w:val="369471A1"/>
    <w:rsid w:val="36A278A1"/>
    <w:rsid w:val="36B8002C"/>
    <w:rsid w:val="36E524F6"/>
    <w:rsid w:val="376A0963"/>
    <w:rsid w:val="389403D6"/>
    <w:rsid w:val="398C741E"/>
    <w:rsid w:val="39B77070"/>
    <w:rsid w:val="3A2A4245"/>
    <w:rsid w:val="3A3273C7"/>
    <w:rsid w:val="3AE0564B"/>
    <w:rsid w:val="3BBD09D8"/>
    <w:rsid w:val="3BE05167"/>
    <w:rsid w:val="3BE10613"/>
    <w:rsid w:val="3C3660C5"/>
    <w:rsid w:val="3C864ADA"/>
    <w:rsid w:val="3D102174"/>
    <w:rsid w:val="3D7504FF"/>
    <w:rsid w:val="3E201EB8"/>
    <w:rsid w:val="3E6F5942"/>
    <w:rsid w:val="3E991C86"/>
    <w:rsid w:val="3ED31820"/>
    <w:rsid w:val="3EDB2C7D"/>
    <w:rsid w:val="3EF7028E"/>
    <w:rsid w:val="3F3F5E93"/>
    <w:rsid w:val="3F992757"/>
    <w:rsid w:val="3FAA2920"/>
    <w:rsid w:val="3FEE7761"/>
    <w:rsid w:val="406D3D4C"/>
    <w:rsid w:val="41547744"/>
    <w:rsid w:val="41E524A0"/>
    <w:rsid w:val="437A048D"/>
    <w:rsid w:val="44361671"/>
    <w:rsid w:val="44C46B99"/>
    <w:rsid w:val="45654FA4"/>
    <w:rsid w:val="459679EB"/>
    <w:rsid w:val="45D80195"/>
    <w:rsid w:val="469065DD"/>
    <w:rsid w:val="46B7346B"/>
    <w:rsid w:val="46BC369C"/>
    <w:rsid w:val="47490A72"/>
    <w:rsid w:val="477A175E"/>
    <w:rsid w:val="477B6502"/>
    <w:rsid w:val="482360E6"/>
    <w:rsid w:val="49EA03FA"/>
    <w:rsid w:val="4A044380"/>
    <w:rsid w:val="4A217429"/>
    <w:rsid w:val="4C147660"/>
    <w:rsid w:val="4C8D1C9D"/>
    <w:rsid w:val="4D2F2462"/>
    <w:rsid w:val="4D5867C0"/>
    <w:rsid w:val="4F276A20"/>
    <w:rsid w:val="4FB447EA"/>
    <w:rsid w:val="501C58F6"/>
    <w:rsid w:val="50DA7A7D"/>
    <w:rsid w:val="514A216C"/>
    <w:rsid w:val="51C61AD3"/>
    <w:rsid w:val="526F72BE"/>
    <w:rsid w:val="53560E18"/>
    <w:rsid w:val="536536D4"/>
    <w:rsid w:val="53E24E56"/>
    <w:rsid w:val="545E0A7A"/>
    <w:rsid w:val="54AD790C"/>
    <w:rsid w:val="54E009E6"/>
    <w:rsid w:val="558169FC"/>
    <w:rsid w:val="5687128E"/>
    <w:rsid w:val="57995864"/>
    <w:rsid w:val="57F55416"/>
    <w:rsid w:val="580360A2"/>
    <w:rsid w:val="582E1335"/>
    <w:rsid w:val="588D75FD"/>
    <w:rsid w:val="59282099"/>
    <w:rsid w:val="594A185C"/>
    <w:rsid w:val="59A2321A"/>
    <w:rsid w:val="59DB533D"/>
    <w:rsid w:val="59DB539F"/>
    <w:rsid w:val="59F92C00"/>
    <w:rsid w:val="5A700847"/>
    <w:rsid w:val="5A904054"/>
    <w:rsid w:val="5AB750E8"/>
    <w:rsid w:val="5AFF1B08"/>
    <w:rsid w:val="5BC24EA6"/>
    <w:rsid w:val="5CB603BD"/>
    <w:rsid w:val="5CBA29C9"/>
    <w:rsid w:val="5D093302"/>
    <w:rsid w:val="5D75739C"/>
    <w:rsid w:val="5D78167A"/>
    <w:rsid w:val="5F792AA2"/>
    <w:rsid w:val="5F9823AB"/>
    <w:rsid w:val="60CE3BD3"/>
    <w:rsid w:val="60F30091"/>
    <w:rsid w:val="60FA4407"/>
    <w:rsid w:val="61B9722C"/>
    <w:rsid w:val="61E1434E"/>
    <w:rsid w:val="62214970"/>
    <w:rsid w:val="630540CA"/>
    <w:rsid w:val="635A06B4"/>
    <w:rsid w:val="638A75B0"/>
    <w:rsid w:val="65406C39"/>
    <w:rsid w:val="65662B9F"/>
    <w:rsid w:val="656C21B9"/>
    <w:rsid w:val="65B26F48"/>
    <w:rsid w:val="6621749E"/>
    <w:rsid w:val="679E43E8"/>
    <w:rsid w:val="67EE16B9"/>
    <w:rsid w:val="68451577"/>
    <w:rsid w:val="68F748FD"/>
    <w:rsid w:val="69475A9C"/>
    <w:rsid w:val="69B2558B"/>
    <w:rsid w:val="6A0C77E1"/>
    <w:rsid w:val="6B0429C9"/>
    <w:rsid w:val="6B3B121F"/>
    <w:rsid w:val="6B972D20"/>
    <w:rsid w:val="6CD3659C"/>
    <w:rsid w:val="6D03271E"/>
    <w:rsid w:val="6DCF0F6D"/>
    <w:rsid w:val="6E7D3CCD"/>
    <w:rsid w:val="6F136C67"/>
    <w:rsid w:val="6F6D140D"/>
    <w:rsid w:val="6FBB4052"/>
    <w:rsid w:val="700D554E"/>
    <w:rsid w:val="703A5F6E"/>
    <w:rsid w:val="70CD4D22"/>
    <w:rsid w:val="70EE7328"/>
    <w:rsid w:val="715259AB"/>
    <w:rsid w:val="724A018A"/>
    <w:rsid w:val="72D667B6"/>
    <w:rsid w:val="738D36CB"/>
    <w:rsid w:val="74216583"/>
    <w:rsid w:val="74C32732"/>
    <w:rsid w:val="74C92DE8"/>
    <w:rsid w:val="75232A78"/>
    <w:rsid w:val="75D30CCE"/>
    <w:rsid w:val="7603634B"/>
    <w:rsid w:val="76A154AD"/>
    <w:rsid w:val="76A9613C"/>
    <w:rsid w:val="778828DC"/>
    <w:rsid w:val="778E7640"/>
    <w:rsid w:val="778F4E67"/>
    <w:rsid w:val="77FF33C8"/>
    <w:rsid w:val="780710BA"/>
    <w:rsid w:val="783F15ED"/>
    <w:rsid w:val="7858795F"/>
    <w:rsid w:val="787E1FA9"/>
    <w:rsid w:val="78F338DB"/>
    <w:rsid w:val="79890023"/>
    <w:rsid w:val="799B1529"/>
    <w:rsid w:val="79BD512E"/>
    <w:rsid w:val="79F7352B"/>
    <w:rsid w:val="7A600152"/>
    <w:rsid w:val="7A7E3E7E"/>
    <w:rsid w:val="7AC94283"/>
    <w:rsid w:val="7ADF72E4"/>
    <w:rsid w:val="7AE771F0"/>
    <w:rsid w:val="7B655894"/>
    <w:rsid w:val="7BB95F5A"/>
    <w:rsid w:val="7C734E48"/>
    <w:rsid w:val="7CAC699B"/>
    <w:rsid w:val="7CB9437B"/>
    <w:rsid w:val="7D4601FD"/>
    <w:rsid w:val="7EC508B9"/>
    <w:rsid w:val="7F17721C"/>
    <w:rsid w:val="7FEC6541"/>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nhideWhenUsed="0" w:uiPriority="99" w:semiHidden="0" w:name="annotation text"/>
    <w:lsdException w:unhideWhenUsed="0" w:uiPriority="99"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nhideWhenUsed="0" w:uiPriority="99" w:name="Body Text 2"/>
    <w:lsdException w:uiPriority="0" w:name="Body Text 3"/>
    <w:lsdException w:unhideWhenUsed="0" w:uiPriority="99"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nhideWhenUsed="0" w:uiPriority="99"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unhideWhenUsed/>
    <w:uiPriority w:val="1"/>
  </w:style>
  <w:style w:type="table" w:default="1" w:styleId="13">
    <w:name w:val="Normal Table"/>
    <w:unhideWhenUsed/>
    <w:qFormat/>
    <w:uiPriority w:val="99"/>
    <w:tblPr>
      <w:tblStyle w:val="13"/>
      <w:tblLayout w:type="fixed"/>
      <w:tblCellMar>
        <w:top w:w="0" w:type="dxa"/>
        <w:left w:w="108" w:type="dxa"/>
        <w:bottom w:w="0" w:type="dxa"/>
        <w:right w:w="108" w:type="dxa"/>
      </w:tblCellMar>
    </w:tblPr>
    <w:tcPr>
      <w:textDirection w:val="lrTb"/>
    </w:tcPr>
  </w:style>
  <w:style w:type="paragraph" w:styleId="2">
    <w:name w:val="annotation text"/>
    <w:basedOn w:val="1"/>
    <w:link w:val="39"/>
    <w:uiPriority w:val="99"/>
    <w:pPr>
      <w:jc w:val="left"/>
    </w:pPr>
  </w:style>
  <w:style w:type="paragraph" w:styleId="3">
    <w:name w:val="Plain Text"/>
    <w:basedOn w:val="1"/>
    <w:link w:val="38"/>
    <w:uiPriority w:val="99"/>
    <w:rPr>
      <w:rFonts w:ascii="宋体" w:hAnsi="Courier New"/>
      <w:kern w:val="0"/>
      <w:sz w:val="19"/>
    </w:rPr>
  </w:style>
  <w:style w:type="paragraph" w:styleId="4">
    <w:name w:val="Body Text Indent 2"/>
    <w:basedOn w:val="1"/>
    <w:link w:val="25"/>
    <w:uiPriority w:val="99"/>
    <w:pPr>
      <w:spacing w:after="120" w:line="480" w:lineRule="auto"/>
      <w:ind w:left="420" w:leftChars="200"/>
    </w:pPr>
  </w:style>
  <w:style w:type="paragraph" w:styleId="5">
    <w:name w:val="Balloon Text"/>
    <w:basedOn w:val="1"/>
    <w:link w:val="27"/>
    <w:semiHidden/>
    <w:uiPriority w:val="99"/>
    <w:rPr>
      <w:sz w:val="18"/>
      <w:szCs w:val="18"/>
    </w:rPr>
  </w:style>
  <w:style w:type="paragraph" w:styleId="6">
    <w:name w:val="footer"/>
    <w:basedOn w:val="1"/>
    <w:link w:val="35"/>
    <w:uiPriority w:val="99"/>
    <w:pPr>
      <w:tabs>
        <w:tab w:val="center" w:pos="4153"/>
        <w:tab w:val="right" w:pos="8306"/>
      </w:tabs>
      <w:snapToGrid w:val="0"/>
      <w:jc w:val="left"/>
    </w:pPr>
    <w:rPr>
      <w:rFonts w:ascii="Calibri" w:hAnsi="Calibri"/>
      <w:sz w:val="18"/>
      <w:szCs w:val="18"/>
    </w:rPr>
  </w:style>
  <w:style w:type="paragraph" w:styleId="7">
    <w:name w:val="header"/>
    <w:basedOn w:val="1"/>
    <w:link w:val="30"/>
    <w:semiHidden/>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8">
    <w:name w:val="Body Text 2"/>
    <w:basedOn w:val="1"/>
    <w:link w:val="33"/>
    <w:semiHidden/>
    <w:uiPriority w:val="99"/>
    <w:pPr>
      <w:spacing w:after="120" w:line="480" w:lineRule="auto"/>
    </w:pPr>
  </w:style>
  <w:style w:type="paragraph" w:styleId="9">
    <w:name w:val="Normal (Web)"/>
    <w:basedOn w:val="1"/>
    <w:uiPriority w:val="99"/>
    <w:pPr>
      <w:widowControl/>
      <w:spacing w:before="100" w:beforeAutospacing="1" w:after="100" w:afterAutospacing="1"/>
      <w:jc w:val="left"/>
    </w:pPr>
    <w:rPr>
      <w:rFonts w:ascii="宋体" w:hAnsi="宋体"/>
      <w:kern w:val="0"/>
      <w:sz w:val="24"/>
      <w:szCs w:val="24"/>
    </w:rPr>
  </w:style>
  <w:style w:type="paragraph" w:styleId="10">
    <w:name w:val="Title"/>
    <w:basedOn w:val="1"/>
    <w:link w:val="31"/>
    <w:qFormat/>
    <w:uiPriority w:val="99"/>
    <w:pPr>
      <w:spacing w:before="240" w:after="60"/>
      <w:jc w:val="center"/>
      <w:outlineLvl w:val="0"/>
    </w:pPr>
    <w:rPr>
      <w:rFonts w:ascii="Arial" w:hAnsi="Arial" w:cs="Arial"/>
      <w:b/>
      <w:bCs/>
      <w:sz w:val="32"/>
      <w:szCs w:val="32"/>
    </w:rPr>
  </w:style>
  <w:style w:type="character" w:styleId="12">
    <w:name w:val="page number"/>
    <w:basedOn w:val="11"/>
    <w:uiPriority w:val="99"/>
    <w:rPr>
      <w:rFonts w:cs="Times New Roman"/>
    </w:rPr>
  </w:style>
  <w:style w:type="table" w:styleId="14">
    <w:name w:val="Table Grid"/>
    <w:basedOn w:val="13"/>
    <w:locked/>
    <w:uiPriority w:val="0"/>
    <w:p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5">
    <w:name w:val="样式6"/>
    <w:basedOn w:val="1"/>
    <w:next w:val="1"/>
    <w:link w:val="26"/>
    <w:qFormat/>
    <w:uiPriority w:val="99"/>
    <w:rPr>
      <w:rFonts w:ascii="Calibri" w:hAnsi="Calibri"/>
      <w:szCs w:val="22"/>
    </w:rPr>
  </w:style>
  <w:style w:type="paragraph" w:customStyle="1" w:styleId="16">
    <w:name w:val="Other|1"/>
    <w:basedOn w:val="1"/>
    <w:link w:val="28"/>
    <w:uiPriority w:val="0"/>
    <w:pPr>
      <w:spacing w:line="348" w:lineRule="auto"/>
      <w:ind w:firstLine="400"/>
      <w:jc w:val="left"/>
    </w:pPr>
    <w:rPr>
      <w:rFonts w:ascii="宋体" w:hAnsi="宋体" w:cs="宋体"/>
      <w:color w:val="000000"/>
      <w:kern w:val="0"/>
      <w:sz w:val="24"/>
      <w:szCs w:val="24"/>
      <w:lang w:val="zh-TW" w:eastAsia="zh-TW" w:bidi="zh-TW"/>
    </w:rPr>
  </w:style>
  <w:style w:type="paragraph" w:customStyle="1" w:styleId="17">
    <w:name w:val="样式2"/>
    <w:basedOn w:val="1"/>
    <w:next w:val="1"/>
    <w:link w:val="29"/>
    <w:qFormat/>
    <w:uiPriority w:val="99"/>
    <w:pPr>
      <w:widowControl/>
      <w:tabs>
        <w:tab w:val="left" w:pos="360"/>
      </w:tabs>
      <w:jc w:val="left"/>
      <w:outlineLvl w:val="2"/>
    </w:pPr>
    <w:rPr>
      <w:rFonts w:ascii="黑体" w:hAnsi="Calibri" w:eastAsia="黑体"/>
      <w:kern w:val="0"/>
      <w:sz w:val="28"/>
    </w:rPr>
  </w:style>
  <w:style w:type="paragraph" w:customStyle="1" w:styleId="18">
    <w:name w:val="Body text|7"/>
    <w:basedOn w:val="1"/>
    <w:link w:val="32"/>
    <w:uiPriority w:val="0"/>
    <w:pPr>
      <w:spacing w:after="420"/>
      <w:ind w:firstLine="480"/>
      <w:jc w:val="left"/>
    </w:pPr>
    <w:rPr>
      <w:rFonts w:ascii="Calibri" w:hAnsi="Calibri" w:cs="Calibri"/>
      <w:b/>
      <w:bCs/>
      <w:kern w:val="0"/>
      <w:sz w:val="19"/>
      <w:szCs w:val="19"/>
    </w:rPr>
  </w:style>
  <w:style w:type="paragraph" w:customStyle="1" w:styleId="19">
    <w:name w:val="Body text|1"/>
    <w:basedOn w:val="1"/>
    <w:link w:val="34"/>
    <w:uiPriority w:val="0"/>
    <w:pPr>
      <w:spacing w:line="348" w:lineRule="auto"/>
      <w:ind w:firstLine="400"/>
      <w:jc w:val="left"/>
    </w:pPr>
    <w:rPr>
      <w:rFonts w:ascii="宋体" w:hAnsi="宋体" w:eastAsia="宋体" w:cs="宋体"/>
      <w:kern w:val="0"/>
      <w:sz w:val="20"/>
      <w:lang w:val="zh-TW" w:eastAsia="zh-TW" w:bidi="zh-TW"/>
    </w:rPr>
  </w:style>
  <w:style w:type="paragraph" w:customStyle="1" w:styleId="20">
    <w:name w:val="Body text|2"/>
    <w:basedOn w:val="1"/>
    <w:link w:val="36"/>
    <w:uiPriority w:val="0"/>
    <w:pPr>
      <w:spacing w:line="355" w:lineRule="auto"/>
      <w:ind w:firstLine="500"/>
      <w:jc w:val="left"/>
    </w:pPr>
    <w:rPr>
      <w:rFonts w:ascii="Calibri" w:hAnsi="Calibri" w:cs="Calibri"/>
      <w:b/>
      <w:bCs/>
      <w:kern w:val="0"/>
      <w:sz w:val="20"/>
      <w:lang w:val="zh-TW" w:eastAsia="zh-TW" w:bidi="zh-TW"/>
    </w:rPr>
  </w:style>
  <w:style w:type="paragraph" w:customStyle="1" w:styleId="21">
    <w:name w:val="样式1"/>
    <w:basedOn w:val="1"/>
    <w:next w:val="1"/>
    <w:link w:val="37"/>
    <w:qFormat/>
    <w:uiPriority w:val="99"/>
    <w:pPr>
      <w:spacing w:line="400" w:lineRule="exact"/>
      <w:ind w:firstLine="480" w:firstLineChars="200"/>
      <w:outlineLvl w:val="0"/>
    </w:pPr>
    <w:rPr>
      <w:rFonts w:ascii="宋体" w:hAnsi="宋体"/>
      <w:bCs/>
      <w:sz w:val="24"/>
      <w:szCs w:val="24"/>
    </w:rPr>
  </w:style>
  <w:style w:type="paragraph" w:customStyle="1" w:styleId="22">
    <w:name w:val="2"/>
    <w:basedOn w:val="1"/>
    <w:next w:val="4"/>
    <w:uiPriority w:val="99"/>
    <w:pPr>
      <w:spacing w:line="360" w:lineRule="auto"/>
      <w:ind w:left="525" w:firstLine="480"/>
    </w:pPr>
  </w:style>
  <w:style w:type="paragraph" w:customStyle="1" w:styleId="23">
    <w:name w:val="List Paragraph"/>
    <w:basedOn w:val="1"/>
    <w:qFormat/>
    <w:uiPriority w:val="99"/>
    <w:pPr>
      <w:ind w:firstLine="420" w:firstLineChars="200"/>
    </w:pPr>
  </w:style>
  <w:style w:type="paragraph" w:customStyle="1" w:styleId="24">
    <w:name w:val="_Style 9"/>
    <w:basedOn w:val="1"/>
    <w:next w:val="8"/>
    <w:qFormat/>
    <w:uiPriority w:val="99"/>
    <w:pPr>
      <w:tabs>
        <w:tab w:val="left" w:pos="1860"/>
        <w:tab w:val="left" w:pos="3920"/>
      </w:tabs>
      <w:jc w:val="center"/>
    </w:pPr>
    <w:rPr>
      <w:rFonts w:ascii="宋体" w:hAnsi="宋体"/>
    </w:rPr>
  </w:style>
  <w:style w:type="character" w:customStyle="1" w:styleId="25">
    <w:name w:val="正文文本缩进 2 Char"/>
    <w:link w:val="4"/>
    <w:qFormat/>
    <w:locked/>
    <w:uiPriority w:val="99"/>
    <w:rPr>
      <w:rFonts w:ascii="Times New Roman" w:hAnsi="Times New Roman" w:eastAsia="宋体" w:cs="Times New Roman"/>
      <w:sz w:val="20"/>
      <w:szCs w:val="20"/>
    </w:rPr>
  </w:style>
  <w:style w:type="character" w:customStyle="1" w:styleId="26">
    <w:name w:val="样式6 Char"/>
    <w:link w:val="15"/>
    <w:qFormat/>
    <w:locked/>
    <w:uiPriority w:val="99"/>
    <w:rPr>
      <w:rFonts w:cs="Times New Roman"/>
    </w:rPr>
  </w:style>
  <w:style w:type="character" w:customStyle="1" w:styleId="27">
    <w:name w:val="批注框文本 Char"/>
    <w:link w:val="5"/>
    <w:semiHidden/>
    <w:qFormat/>
    <w:locked/>
    <w:uiPriority w:val="99"/>
    <w:rPr>
      <w:rFonts w:ascii="Times New Roman" w:hAnsi="Times New Roman" w:eastAsia="宋体" w:cs="Times New Roman"/>
      <w:sz w:val="18"/>
      <w:szCs w:val="18"/>
    </w:rPr>
  </w:style>
  <w:style w:type="character" w:customStyle="1" w:styleId="28">
    <w:name w:val="Other|1_"/>
    <w:link w:val="16"/>
    <w:uiPriority w:val="0"/>
    <w:rPr>
      <w:rFonts w:ascii="宋体" w:hAnsi="宋体" w:cs="宋体"/>
      <w:color w:val="000000"/>
      <w:sz w:val="24"/>
      <w:szCs w:val="24"/>
      <w:lang w:val="zh-TW" w:eastAsia="zh-TW" w:bidi="zh-TW"/>
    </w:rPr>
  </w:style>
  <w:style w:type="character" w:customStyle="1" w:styleId="29">
    <w:name w:val="样式2 Char"/>
    <w:link w:val="17"/>
    <w:qFormat/>
    <w:locked/>
    <w:uiPriority w:val="99"/>
    <w:rPr>
      <w:rFonts w:ascii="黑体" w:eastAsia="黑体"/>
      <w:sz w:val="28"/>
    </w:rPr>
  </w:style>
  <w:style w:type="character" w:customStyle="1" w:styleId="30">
    <w:name w:val="页眉 Char"/>
    <w:link w:val="7"/>
    <w:semiHidden/>
    <w:qFormat/>
    <w:locked/>
    <w:uiPriority w:val="99"/>
    <w:rPr>
      <w:rFonts w:cs="Times New Roman"/>
      <w:sz w:val="18"/>
      <w:szCs w:val="18"/>
    </w:rPr>
  </w:style>
  <w:style w:type="character" w:customStyle="1" w:styleId="31">
    <w:name w:val="标题 Char"/>
    <w:link w:val="10"/>
    <w:qFormat/>
    <w:locked/>
    <w:uiPriority w:val="99"/>
    <w:rPr>
      <w:rFonts w:ascii="Arial" w:hAnsi="Arial" w:eastAsia="宋体" w:cs="Arial"/>
      <w:b/>
      <w:bCs/>
      <w:sz w:val="32"/>
      <w:szCs w:val="32"/>
    </w:rPr>
  </w:style>
  <w:style w:type="character" w:customStyle="1" w:styleId="32">
    <w:name w:val="Body text|7_"/>
    <w:link w:val="18"/>
    <w:uiPriority w:val="0"/>
    <w:rPr>
      <w:b/>
      <w:bCs/>
      <w:sz w:val="19"/>
      <w:szCs w:val="19"/>
    </w:rPr>
  </w:style>
  <w:style w:type="character" w:customStyle="1" w:styleId="33">
    <w:name w:val="正文文本 2 Char"/>
    <w:link w:val="8"/>
    <w:semiHidden/>
    <w:qFormat/>
    <w:locked/>
    <w:uiPriority w:val="99"/>
    <w:rPr>
      <w:rFonts w:ascii="Times New Roman" w:hAnsi="Times New Roman" w:eastAsia="宋体" w:cs="Times New Roman"/>
      <w:sz w:val="20"/>
      <w:szCs w:val="20"/>
    </w:rPr>
  </w:style>
  <w:style w:type="character" w:customStyle="1" w:styleId="34">
    <w:name w:val="Body text|1_"/>
    <w:link w:val="19"/>
    <w:uiPriority w:val="0"/>
    <w:rPr>
      <w:rFonts w:ascii="宋体" w:hAnsi="宋体" w:eastAsia="宋体" w:cs="宋体"/>
      <w:lang w:val="zh-TW" w:eastAsia="zh-TW" w:bidi="zh-TW"/>
    </w:rPr>
  </w:style>
  <w:style w:type="character" w:customStyle="1" w:styleId="35">
    <w:name w:val="页脚 Char"/>
    <w:link w:val="6"/>
    <w:qFormat/>
    <w:locked/>
    <w:uiPriority w:val="99"/>
    <w:rPr>
      <w:rFonts w:cs="Times New Roman"/>
      <w:sz w:val="18"/>
      <w:szCs w:val="18"/>
    </w:rPr>
  </w:style>
  <w:style w:type="character" w:customStyle="1" w:styleId="36">
    <w:name w:val="Body text|2_"/>
    <w:link w:val="20"/>
    <w:uiPriority w:val="0"/>
    <w:rPr>
      <w:b/>
      <w:bCs/>
      <w:lang w:val="zh-TW" w:eastAsia="zh-TW" w:bidi="zh-TW"/>
    </w:rPr>
  </w:style>
  <w:style w:type="character" w:customStyle="1" w:styleId="37">
    <w:name w:val="样式1 Char"/>
    <w:link w:val="21"/>
    <w:qFormat/>
    <w:locked/>
    <w:uiPriority w:val="99"/>
    <w:rPr>
      <w:rFonts w:ascii="宋体" w:eastAsia="宋体" w:cs="Times New Roman"/>
      <w:bCs/>
      <w:sz w:val="24"/>
      <w:szCs w:val="24"/>
    </w:rPr>
  </w:style>
  <w:style w:type="character" w:customStyle="1" w:styleId="38">
    <w:name w:val="纯文本 Char"/>
    <w:link w:val="3"/>
    <w:qFormat/>
    <w:locked/>
    <w:uiPriority w:val="99"/>
    <w:rPr>
      <w:rFonts w:ascii="宋体" w:hAnsi="Courier New" w:eastAsia="宋体" w:cs="Times New Roman"/>
      <w:kern w:val="0"/>
      <w:sz w:val="20"/>
      <w:szCs w:val="20"/>
    </w:rPr>
  </w:style>
  <w:style w:type="character" w:customStyle="1" w:styleId="39">
    <w:name w:val="批注文字 Char"/>
    <w:link w:val="2"/>
    <w:qFormat/>
    <w:locked/>
    <w:uiPriority w:val="99"/>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4545</Words>
  <Characters>5083</Characters>
  <Lines>37</Lines>
  <Paragraphs>10</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2022-12-22T12:41:00Z</dcterms:created>
  <dc:creator>user</dc:creator>
  <cp:lastModifiedBy>杨振欣</cp:lastModifiedBy>
  <cp:lastPrinted>2023-05-09T01:06:00Z</cp:lastPrinted>
  <dcterms:modified xsi:type="dcterms:W3CDTF">2023-05-09T01:42:35Z</dcterms:modified>
  <dc:title>机动工业车辆定期（首次）检验记录首页</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y fmtid="{D5CDD505-2E9C-101B-9397-08002B2CF9AE}" pid="3" name="ICV">
    <vt:lpwstr>5A0F0E2981A4405EAE8F92BA07E45222_13</vt:lpwstr>
  </property>
</Properties>
</file>